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A1AEE" w14:textId="77777777" w:rsidR="00BC78E5" w:rsidRPr="00C05149" w:rsidRDefault="00C05149" w:rsidP="00C05149">
      <w:pPr>
        <w:spacing w:after="0" w:line="264" w:lineRule="auto"/>
        <w:rPr>
          <w:rFonts w:eastAsia="Times New Roman" w:cstheme="minorHAnsi"/>
          <w:lang w:val="en-US"/>
        </w:rPr>
      </w:pPr>
      <w:r w:rsidRPr="00C05149">
        <w:rPr>
          <w:rFonts w:eastAsia="Times New Roman" w:cstheme="minorHAnsi"/>
          <w:lang w:val="en-US"/>
        </w:rPr>
        <w:t>October 2020</w:t>
      </w:r>
    </w:p>
    <w:p w14:paraId="0B07DEDA" w14:textId="77777777" w:rsidR="00F73011" w:rsidRDefault="00F73011" w:rsidP="00C05149">
      <w:pPr>
        <w:spacing w:after="0" w:line="264" w:lineRule="auto"/>
        <w:rPr>
          <w:rFonts w:cstheme="minorHAnsi"/>
          <w:lang w:val="en-US"/>
        </w:rPr>
      </w:pPr>
    </w:p>
    <w:p w14:paraId="47FD0220" w14:textId="77777777" w:rsidR="003E4AC2" w:rsidRPr="003E4AC2" w:rsidRDefault="003E4AC2" w:rsidP="00C05149">
      <w:pPr>
        <w:spacing w:after="0" w:line="264" w:lineRule="auto"/>
        <w:rPr>
          <w:rFonts w:cstheme="minorHAnsi"/>
          <w:sz w:val="21"/>
          <w:szCs w:val="21"/>
          <w:lang w:val="en-US"/>
        </w:rPr>
      </w:pPr>
    </w:p>
    <w:p w14:paraId="5047508D" w14:textId="77777777" w:rsidR="00F73011" w:rsidRPr="003E4AC2" w:rsidRDefault="00F73011" w:rsidP="00C05149">
      <w:pPr>
        <w:spacing w:after="0" w:line="264" w:lineRule="auto"/>
        <w:rPr>
          <w:rFonts w:cstheme="minorHAnsi"/>
          <w:b/>
          <w:lang w:val="en-US"/>
        </w:rPr>
      </w:pPr>
      <w:r w:rsidRPr="003E4AC2">
        <w:rPr>
          <w:rFonts w:cstheme="minorHAnsi"/>
          <w:b/>
          <w:lang w:val="en-US"/>
        </w:rPr>
        <w:t>Re: Supporting Healthy, Local School Food through a COVID-19 Lens</w:t>
      </w:r>
    </w:p>
    <w:p w14:paraId="5AEA23A3" w14:textId="77777777" w:rsidR="00F73011" w:rsidRPr="003E4AC2" w:rsidRDefault="00F73011" w:rsidP="00C05149">
      <w:pPr>
        <w:spacing w:after="0" w:line="264" w:lineRule="auto"/>
        <w:rPr>
          <w:rFonts w:cstheme="minorHAnsi"/>
          <w:lang w:val="en-US"/>
        </w:rPr>
      </w:pPr>
    </w:p>
    <w:p w14:paraId="63660C10" w14:textId="77777777" w:rsidR="00F73011" w:rsidRPr="003E4AC2" w:rsidRDefault="00471E9F" w:rsidP="00C05149">
      <w:pPr>
        <w:spacing w:after="0" w:line="264" w:lineRule="auto"/>
        <w:rPr>
          <w:rFonts w:cstheme="minorHAnsi"/>
          <w:lang w:val="en-US"/>
        </w:rPr>
      </w:pPr>
      <w:r w:rsidRPr="003E4AC2">
        <w:rPr>
          <w:rFonts w:cstheme="minorHAnsi"/>
          <w:lang w:val="en-US"/>
        </w:rPr>
        <w:t xml:space="preserve">Attention:  </w:t>
      </w:r>
      <w:r w:rsidR="00F73011" w:rsidRPr="003E4AC2">
        <w:rPr>
          <w:rFonts w:cstheme="minorHAnsi"/>
          <w:lang w:val="en-US"/>
        </w:rPr>
        <w:t>Parents, Teachers and Administrators</w:t>
      </w:r>
      <w:r w:rsidR="00847A22" w:rsidRPr="003E4AC2">
        <w:rPr>
          <w:rFonts w:cstheme="minorHAnsi"/>
          <w:lang w:val="en-US"/>
        </w:rPr>
        <w:t>, School Trustees</w:t>
      </w:r>
      <w:r w:rsidR="00BF2D5B" w:rsidRPr="003E4AC2">
        <w:rPr>
          <w:rFonts w:cstheme="minorHAnsi"/>
          <w:lang w:val="en-US"/>
        </w:rPr>
        <w:t xml:space="preserve"> and</w:t>
      </w:r>
      <w:r w:rsidR="00847A22" w:rsidRPr="003E4AC2">
        <w:rPr>
          <w:rFonts w:cstheme="minorHAnsi"/>
          <w:lang w:val="en-US"/>
        </w:rPr>
        <w:t xml:space="preserve"> Supporters of Healthy School Food</w:t>
      </w:r>
    </w:p>
    <w:p w14:paraId="5CE9B893" w14:textId="77777777" w:rsidR="00F73011" w:rsidRPr="003E4AC2" w:rsidRDefault="00F73011" w:rsidP="00C05149">
      <w:pPr>
        <w:spacing w:after="0" w:line="264" w:lineRule="auto"/>
        <w:rPr>
          <w:rFonts w:cstheme="minorHAnsi"/>
          <w:lang w:val="en-US"/>
        </w:rPr>
      </w:pPr>
    </w:p>
    <w:p w14:paraId="0D5AB56C" w14:textId="77777777" w:rsidR="00F73011" w:rsidRPr="003E4AC2" w:rsidRDefault="00F73011" w:rsidP="00C05149">
      <w:pPr>
        <w:spacing w:after="0" w:line="264" w:lineRule="auto"/>
        <w:rPr>
          <w:rFonts w:cstheme="minorHAnsi"/>
          <w:lang w:val="en-US"/>
        </w:rPr>
      </w:pPr>
      <w:r w:rsidRPr="003E4AC2">
        <w:rPr>
          <w:rFonts w:cstheme="minorHAnsi"/>
          <w:lang w:val="en-US"/>
        </w:rPr>
        <w:t>As yo</w:t>
      </w:r>
      <w:r w:rsidR="006912DE" w:rsidRPr="003E4AC2">
        <w:rPr>
          <w:rFonts w:cstheme="minorHAnsi"/>
          <w:lang w:val="en-US"/>
        </w:rPr>
        <w:t>ur schools find their way</w:t>
      </w:r>
      <w:r w:rsidRPr="003E4AC2">
        <w:rPr>
          <w:rFonts w:cstheme="minorHAnsi"/>
          <w:lang w:val="en-US"/>
        </w:rPr>
        <w:t xml:space="preserve"> during the COVID-19 pandemic, we wanted to connect about school food.  We recognize there are unique challenges this year to </w:t>
      </w:r>
      <w:r w:rsidR="00BF2D5B" w:rsidRPr="003E4AC2">
        <w:rPr>
          <w:rFonts w:cstheme="minorHAnsi"/>
          <w:lang w:val="en-US"/>
        </w:rPr>
        <w:t>ensure</w:t>
      </w:r>
      <w:r w:rsidRPr="003E4AC2">
        <w:rPr>
          <w:rFonts w:cstheme="minorHAnsi"/>
          <w:lang w:val="en-US"/>
        </w:rPr>
        <w:t xml:space="preserve"> that students remain safe and healthy at school, and we do not want food safety concerns to be a barrier to healthy school food programs.  Healthy school food programs benefit the physical and mental well</w:t>
      </w:r>
      <w:r w:rsidR="00BF2D5B" w:rsidRPr="003E4AC2">
        <w:rPr>
          <w:rFonts w:cstheme="minorHAnsi"/>
          <w:lang w:val="en-US"/>
        </w:rPr>
        <w:t>being</w:t>
      </w:r>
      <w:r w:rsidRPr="003E4AC2">
        <w:rPr>
          <w:rFonts w:cstheme="minorHAnsi"/>
          <w:lang w:val="en-US"/>
        </w:rPr>
        <w:t xml:space="preserve"> of students and increase communi</w:t>
      </w:r>
      <w:r w:rsidR="00404767" w:rsidRPr="003E4AC2">
        <w:rPr>
          <w:rFonts w:cstheme="minorHAnsi"/>
          <w:lang w:val="en-US"/>
        </w:rPr>
        <w:t>ty connections within schools.</w:t>
      </w:r>
      <w:r w:rsidR="00471E9F" w:rsidRPr="003E4AC2">
        <w:rPr>
          <w:rFonts w:cstheme="minorHAnsi"/>
          <w:lang w:val="en-US"/>
        </w:rPr>
        <w:t xml:space="preserve"> </w:t>
      </w:r>
      <w:r w:rsidR="00404767" w:rsidRPr="003E4AC2">
        <w:rPr>
          <w:rFonts w:cstheme="minorHAnsi"/>
          <w:lang w:val="en-US"/>
        </w:rPr>
        <w:t xml:space="preserve"> </w:t>
      </w:r>
      <w:r w:rsidRPr="003E4AC2">
        <w:rPr>
          <w:rFonts w:cstheme="minorHAnsi"/>
          <w:lang w:val="en-US"/>
        </w:rPr>
        <w:t>Below are some questions</w:t>
      </w:r>
      <w:r w:rsidR="008B1B93" w:rsidRPr="003E4AC2">
        <w:rPr>
          <w:rFonts w:cstheme="minorHAnsi"/>
          <w:lang w:val="en-US"/>
        </w:rPr>
        <w:t xml:space="preserve"> and answers</w:t>
      </w:r>
      <w:r w:rsidR="00471E9F" w:rsidRPr="003E4AC2">
        <w:rPr>
          <w:rFonts w:cstheme="minorHAnsi"/>
          <w:lang w:val="en-US"/>
        </w:rPr>
        <w:t xml:space="preserve"> regarding food safety in schools during the pandemic.</w:t>
      </w:r>
    </w:p>
    <w:p w14:paraId="6BEEB7CA" w14:textId="77777777" w:rsidR="00F73011" w:rsidRPr="003E4AC2" w:rsidRDefault="00F73011" w:rsidP="00C05149">
      <w:pPr>
        <w:spacing w:after="0" w:line="264" w:lineRule="auto"/>
        <w:rPr>
          <w:rFonts w:cstheme="minorHAnsi"/>
          <w:sz w:val="28"/>
          <w:lang w:val="en-US"/>
        </w:rPr>
      </w:pPr>
    </w:p>
    <w:p w14:paraId="400DAC21" w14:textId="77777777" w:rsidR="00F73011" w:rsidRPr="003E4AC2" w:rsidRDefault="00F73011" w:rsidP="00C05149">
      <w:pPr>
        <w:spacing w:after="0" w:line="264" w:lineRule="auto"/>
        <w:rPr>
          <w:rFonts w:cstheme="minorHAnsi"/>
          <w:b/>
          <w:i/>
          <w:lang w:val="en-US"/>
        </w:rPr>
      </w:pPr>
      <w:r w:rsidRPr="003E4AC2">
        <w:rPr>
          <w:rFonts w:cstheme="minorHAnsi"/>
          <w:b/>
          <w:i/>
          <w:lang w:val="en-US"/>
        </w:rPr>
        <w:t>Q: Can COVID-19 be transmitted through food?</w:t>
      </w:r>
    </w:p>
    <w:p w14:paraId="67914F9E" w14:textId="77777777" w:rsidR="00F73011" w:rsidRPr="003E4AC2" w:rsidRDefault="00F73011" w:rsidP="00C05149">
      <w:pPr>
        <w:spacing w:after="0" w:line="264" w:lineRule="auto"/>
        <w:contextualSpacing/>
      </w:pPr>
      <w:r w:rsidRPr="003E4AC2">
        <w:rPr>
          <w:rFonts w:cstheme="minorHAnsi"/>
          <w:lang w:val="en-US"/>
        </w:rPr>
        <w:t>A: T</w:t>
      </w:r>
      <w:r w:rsidR="006A7C24" w:rsidRPr="003E4AC2">
        <w:rPr>
          <w:rFonts w:cstheme="minorHAnsi"/>
          <w:lang w:val="en-US"/>
        </w:rPr>
        <w:t>here are</w:t>
      </w:r>
      <w:r w:rsidRPr="003E4AC2">
        <w:rPr>
          <w:rFonts w:cstheme="minorHAnsi"/>
          <w:lang w:val="en-US"/>
        </w:rPr>
        <w:t xml:space="preserve"> no documented cases nor evidence to suggest that COVID-19 can be spread through food or packaging.</w:t>
      </w:r>
      <w:r w:rsidR="00D547AD" w:rsidRPr="003E4AC2">
        <w:rPr>
          <w:rFonts w:cstheme="minorHAnsi"/>
          <w:lang w:val="en-US"/>
        </w:rPr>
        <w:t xml:space="preserve"> </w:t>
      </w:r>
      <w:hyperlink r:id="rId8" w:history="1">
        <w:r w:rsidR="00D547AD" w:rsidRPr="003E4AC2">
          <w:rPr>
            <w:rStyle w:val="Hyperlink"/>
          </w:rPr>
          <w:t>www.bccdc.ca/health-info/diseases-conditions/covid-19/prevention-risks/food-safety</w:t>
        </w:r>
      </w:hyperlink>
    </w:p>
    <w:p w14:paraId="4CA8543D" w14:textId="77777777" w:rsidR="00F73011" w:rsidRPr="003E4AC2" w:rsidRDefault="00F73011" w:rsidP="00C05149">
      <w:pPr>
        <w:spacing w:before="100" w:beforeAutospacing="1" w:after="100" w:afterAutospacing="1" w:line="264" w:lineRule="auto"/>
        <w:contextualSpacing/>
        <w:rPr>
          <w:sz w:val="28"/>
        </w:rPr>
      </w:pPr>
    </w:p>
    <w:p w14:paraId="70B47AF4" w14:textId="77777777" w:rsidR="00F73011" w:rsidRPr="003E4AC2" w:rsidRDefault="00F73011" w:rsidP="00C05149">
      <w:pPr>
        <w:spacing w:after="0" w:line="264" w:lineRule="auto"/>
        <w:rPr>
          <w:rFonts w:cstheme="minorHAnsi"/>
          <w:b/>
          <w:i/>
          <w:lang w:val="en-US"/>
        </w:rPr>
      </w:pPr>
      <w:r w:rsidRPr="003E4AC2">
        <w:rPr>
          <w:rFonts w:cstheme="minorHAnsi"/>
          <w:b/>
          <w:i/>
          <w:lang w:val="en-US"/>
        </w:rPr>
        <w:t>Q: Why is it not recommended to bring home-prepared food into schools at this time?</w:t>
      </w:r>
    </w:p>
    <w:p w14:paraId="56DDD7D4" w14:textId="77777777" w:rsidR="00F73011" w:rsidRPr="003E4AC2" w:rsidRDefault="00F73011" w:rsidP="00C05149">
      <w:pPr>
        <w:spacing w:after="0" w:line="264" w:lineRule="auto"/>
        <w:rPr>
          <w:rFonts w:cstheme="minorHAnsi"/>
          <w:lang w:val="en-US"/>
        </w:rPr>
      </w:pPr>
      <w:r w:rsidRPr="003E4AC2">
        <w:rPr>
          <w:rFonts w:cstheme="minorHAnsi"/>
          <w:lang w:val="en-US"/>
        </w:rPr>
        <w:t>A: There are less checks and balances on how home kitchens are sanitized and how food is prepared.  Preparing food at home can increase the number</w:t>
      </w:r>
      <w:r w:rsidR="00404767" w:rsidRPr="003E4AC2">
        <w:rPr>
          <w:rFonts w:cstheme="minorHAnsi"/>
          <w:lang w:val="en-US"/>
        </w:rPr>
        <w:t xml:space="preserve"> of people handling the food as well as</w:t>
      </w:r>
      <w:r w:rsidRPr="003E4AC2">
        <w:rPr>
          <w:rFonts w:cstheme="minorHAnsi"/>
          <w:lang w:val="en-US"/>
        </w:rPr>
        <w:t xml:space="preserve"> increase the number of people coming into the school. It is not recommended to share food and drink at this time.</w:t>
      </w:r>
    </w:p>
    <w:p w14:paraId="17ADBD27" w14:textId="77777777" w:rsidR="00F73011" w:rsidRPr="003E4AC2" w:rsidRDefault="00F73011" w:rsidP="00C05149">
      <w:pPr>
        <w:spacing w:after="0" w:line="264" w:lineRule="auto"/>
        <w:rPr>
          <w:rFonts w:cstheme="minorHAnsi"/>
          <w:sz w:val="28"/>
          <w:lang w:val="en-US"/>
        </w:rPr>
      </w:pPr>
    </w:p>
    <w:p w14:paraId="7F3E5289" w14:textId="77777777" w:rsidR="00F73011" w:rsidRPr="003E4AC2" w:rsidRDefault="00F73011" w:rsidP="00C05149">
      <w:pPr>
        <w:spacing w:after="0" w:line="264" w:lineRule="auto"/>
        <w:rPr>
          <w:rFonts w:cstheme="minorHAnsi"/>
          <w:b/>
          <w:lang w:val="en-US"/>
        </w:rPr>
      </w:pPr>
      <w:r w:rsidRPr="003E4AC2">
        <w:rPr>
          <w:rFonts w:cstheme="minorHAnsi"/>
          <w:b/>
          <w:i/>
          <w:lang w:val="en-US"/>
        </w:rPr>
        <w:t>Q: Do we need to take special precautions to prepare and serve food in schools during the pandemic?</w:t>
      </w:r>
    </w:p>
    <w:p w14:paraId="14F15C04" w14:textId="77777777" w:rsidR="00804CFA" w:rsidRPr="003E4AC2" w:rsidRDefault="00F73011" w:rsidP="00C05149">
      <w:pPr>
        <w:spacing w:after="0" w:line="264" w:lineRule="auto"/>
        <w:rPr>
          <w:rFonts w:cstheme="minorHAnsi"/>
          <w:lang w:val="en-US"/>
        </w:rPr>
      </w:pPr>
      <w:r w:rsidRPr="003E4AC2">
        <w:rPr>
          <w:rFonts w:cstheme="minorHAnsi"/>
          <w:lang w:val="en-US"/>
        </w:rPr>
        <w:t>A: The standard food safe principles used to limit the spread of any foodborne illness will prevent the spread of COVID-19.  School administration protocols for preventing the spread of COVID-19 will be necessary for those working with food in the school (such as mask use, safe numbers of people working in a space, enhanced cleaning/sanitation etc.</w:t>
      </w:r>
      <w:r w:rsidR="00EC3610" w:rsidRPr="003E4AC2">
        <w:rPr>
          <w:rFonts w:cstheme="minorHAnsi"/>
          <w:lang w:val="en-US"/>
        </w:rPr>
        <w:t>)</w:t>
      </w:r>
      <w:r w:rsidRPr="003E4AC2">
        <w:rPr>
          <w:rFonts w:cstheme="minorHAnsi"/>
          <w:lang w:val="en-US"/>
        </w:rPr>
        <w:t xml:space="preserve">. </w:t>
      </w:r>
      <w:r w:rsidR="00404767" w:rsidRPr="003E4AC2">
        <w:rPr>
          <w:rFonts w:cstheme="minorHAnsi"/>
          <w:lang w:val="en-US"/>
        </w:rPr>
        <w:t>Environmental Health Officers can provide support to school staff or volunteers with plans around food safety and cleaning</w:t>
      </w:r>
      <w:r w:rsidR="00AF4A4E" w:rsidRPr="003E4AC2">
        <w:rPr>
          <w:rFonts w:cstheme="minorHAnsi"/>
          <w:lang w:val="en-US"/>
        </w:rPr>
        <w:t>. F</w:t>
      </w:r>
      <w:r w:rsidR="00D14A31" w:rsidRPr="003E4AC2">
        <w:rPr>
          <w:rFonts w:cstheme="minorHAnsi"/>
          <w:lang w:val="en-US"/>
        </w:rPr>
        <w:t xml:space="preserve">ood safety plans </w:t>
      </w:r>
      <w:r w:rsidR="00E33398" w:rsidRPr="003E4AC2">
        <w:rPr>
          <w:rFonts w:cstheme="minorHAnsi"/>
          <w:lang w:val="en-US"/>
        </w:rPr>
        <w:t xml:space="preserve">are </w:t>
      </w:r>
      <w:r w:rsidR="00804CFA" w:rsidRPr="003E4AC2">
        <w:rPr>
          <w:rFonts w:cstheme="minorHAnsi"/>
          <w:lang w:val="en-US"/>
        </w:rPr>
        <w:t>recommended (</w:t>
      </w:r>
      <w:r w:rsidR="00E33398" w:rsidRPr="003E4AC2">
        <w:rPr>
          <w:rFonts w:cstheme="minorHAnsi"/>
          <w:lang w:val="en-US"/>
        </w:rPr>
        <w:t>bu</w:t>
      </w:r>
      <w:r w:rsidR="0087165D" w:rsidRPr="003E4AC2">
        <w:rPr>
          <w:rFonts w:cstheme="minorHAnsi"/>
          <w:lang w:val="en-US"/>
        </w:rPr>
        <w:t>t are</w:t>
      </w:r>
      <w:r w:rsidR="00E33398" w:rsidRPr="003E4AC2">
        <w:rPr>
          <w:rFonts w:cstheme="minorHAnsi"/>
          <w:lang w:val="en-US"/>
        </w:rPr>
        <w:t xml:space="preserve"> not required for b</w:t>
      </w:r>
      <w:r w:rsidR="0087165D" w:rsidRPr="003E4AC2">
        <w:rPr>
          <w:rFonts w:cstheme="minorHAnsi"/>
          <w:lang w:val="en-US"/>
        </w:rPr>
        <w:t xml:space="preserve">reakfast programs, </w:t>
      </w:r>
      <w:r w:rsidR="00E33398" w:rsidRPr="003E4AC2">
        <w:rPr>
          <w:rFonts w:cstheme="minorHAnsi"/>
          <w:lang w:val="en-US"/>
        </w:rPr>
        <w:t>salad bar programs</w:t>
      </w:r>
      <w:r w:rsidR="0087165D" w:rsidRPr="003E4AC2">
        <w:rPr>
          <w:rFonts w:cstheme="minorHAnsi"/>
          <w:lang w:val="en-US"/>
        </w:rPr>
        <w:t xml:space="preserve"> or other food access programs that are not regulated under the </w:t>
      </w:r>
      <w:r w:rsidR="0087165D" w:rsidRPr="003E4AC2">
        <w:rPr>
          <w:rFonts w:cstheme="minorHAnsi"/>
          <w:i/>
          <w:lang w:val="en-US"/>
        </w:rPr>
        <w:t>Food Premises Regulation</w:t>
      </w:r>
      <w:r w:rsidR="00E33398" w:rsidRPr="003E4AC2">
        <w:rPr>
          <w:rFonts w:cstheme="minorHAnsi"/>
          <w:lang w:val="en-US"/>
        </w:rPr>
        <w:t>)</w:t>
      </w:r>
      <w:r w:rsidR="00404767" w:rsidRPr="003E4AC2">
        <w:rPr>
          <w:rFonts w:cstheme="minorHAnsi"/>
          <w:lang w:val="en-US"/>
        </w:rPr>
        <w:t xml:space="preserve">. </w:t>
      </w:r>
      <w:r w:rsidRPr="003E4AC2">
        <w:rPr>
          <w:rFonts w:cstheme="minorHAnsi"/>
          <w:lang w:val="en-US"/>
        </w:rPr>
        <w:t>For more i</w:t>
      </w:r>
      <w:r w:rsidR="00EC3610" w:rsidRPr="003E4AC2">
        <w:rPr>
          <w:rFonts w:cstheme="minorHAnsi"/>
          <w:lang w:val="en-US"/>
        </w:rPr>
        <w:t>nfo on food safety please visit</w:t>
      </w:r>
      <w:r w:rsidR="00804CFA" w:rsidRPr="003E4AC2">
        <w:rPr>
          <w:rFonts w:cstheme="minorHAnsi"/>
          <w:lang w:val="en-US"/>
        </w:rPr>
        <w:t>:</w:t>
      </w:r>
      <w:r w:rsidR="00EC3610" w:rsidRPr="003E4AC2">
        <w:rPr>
          <w:rFonts w:cstheme="minorHAnsi"/>
          <w:lang w:val="en-US"/>
        </w:rPr>
        <w:t xml:space="preserve"> </w:t>
      </w:r>
    </w:p>
    <w:p w14:paraId="0A63BDE1" w14:textId="77777777" w:rsidR="0087165D" w:rsidRPr="003E4AC2" w:rsidRDefault="00D544AC" w:rsidP="00C05149">
      <w:pPr>
        <w:spacing w:after="0" w:line="264" w:lineRule="auto"/>
        <w:rPr>
          <w:rStyle w:val="Hyperlink"/>
          <w:rFonts w:cstheme="minorHAnsi"/>
          <w:lang w:val="en-US"/>
        </w:rPr>
      </w:pPr>
      <w:hyperlink r:id="rId9" w:history="1">
        <w:r w:rsidR="00804CFA" w:rsidRPr="003E4AC2">
          <w:rPr>
            <w:rStyle w:val="Hyperlink"/>
            <w:rFonts w:cstheme="minorHAnsi"/>
            <w:lang w:val="en-US"/>
          </w:rPr>
          <w:t>www.islandhealth.ca/learn-about-health/food-safety/food-safety</w:t>
        </w:r>
      </w:hyperlink>
      <w:r w:rsidR="0087165D" w:rsidRPr="003E4AC2">
        <w:rPr>
          <w:rStyle w:val="Hyperlink"/>
          <w:rFonts w:cstheme="minorHAnsi"/>
          <w:lang w:val="en-US"/>
        </w:rPr>
        <w:t xml:space="preserve"> </w:t>
      </w:r>
    </w:p>
    <w:p w14:paraId="2F780B99" w14:textId="77777777" w:rsidR="00F73011" w:rsidRPr="003E4AC2" w:rsidRDefault="00D544AC" w:rsidP="00C05149">
      <w:pPr>
        <w:spacing w:after="0" w:line="264" w:lineRule="auto"/>
        <w:rPr>
          <w:rFonts w:cstheme="minorHAnsi"/>
          <w:lang w:val="en-US"/>
        </w:rPr>
      </w:pPr>
      <w:hyperlink r:id="rId10" w:history="1">
        <w:r w:rsidR="00804CFA" w:rsidRPr="003E4AC2">
          <w:rPr>
            <w:rStyle w:val="Hyperlink"/>
            <w:rFonts w:cstheme="minorHAnsi"/>
            <w:lang w:val="en-US"/>
          </w:rPr>
          <w:t>www.bccdc.ca/Health-Info-Site/Documents/COVID_public_guidance/Guidance-k-12-schools</w:t>
        </w:r>
      </w:hyperlink>
      <w:r w:rsidR="0087165D" w:rsidRPr="003E4AC2">
        <w:rPr>
          <w:rStyle w:val="Hyperlink"/>
          <w:rFonts w:cstheme="minorHAnsi"/>
          <w:lang w:val="en-US"/>
        </w:rPr>
        <w:t xml:space="preserve"> </w:t>
      </w:r>
      <w:r w:rsidR="002D63E3" w:rsidRPr="003E4AC2">
        <w:rPr>
          <w:rStyle w:val="Hyperlink"/>
          <w:rFonts w:cstheme="minorHAnsi"/>
          <w:color w:val="auto"/>
          <w:u w:val="none"/>
          <w:lang w:val="en-US"/>
        </w:rPr>
        <w:t>(p.</w:t>
      </w:r>
      <w:r w:rsidR="00E326E8" w:rsidRPr="003E4AC2">
        <w:rPr>
          <w:rStyle w:val="Hyperlink"/>
          <w:rFonts w:cstheme="minorHAnsi"/>
          <w:color w:val="auto"/>
          <w:u w:val="none"/>
          <w:lang w:val="en-US"/>
        </w:rPr>
        <w:t>14</w:t>
      </w:r>
      <w:r w:rsidR="00575498" w:rsidRPr="003E4AC2">
        <w:rPr>
          <w:rStyle w:val="Hyperlink"/>
          <w:rFonts w:cstheme="minorHAnsi"/>
          <w:color w:val="auto"/>
          <w:u w:val="none"/>
          <w:lang w:val="en-US"/>
        </w:rPr>
        <w:t xml:space="preserve"> </w:t>
      </w:r>
      <w:r w:rsidR="00D547AD" w:rsidRPr="003E4AC2">
        <w:rPr>
          <w:rStyle w:val="Hyperlink"/>
          <w:rFonts w:cstheme="minorHAnsi"/>
          <w:color w:val="auto"/>
          <w:u w:val="none"/>
          <w:lang w:val="en-US"/>
        </w:rPr>
        <w:t>&amp;</w:t>
      </w:r>
      <w:r w:rsidR="002D63E3" w:rsidRPr="003E4AC2">
        <w:rPr>
          <w:rStyle w:val="Hyperlink"/>
          <w:rFonts w:cstheme="minorHAnsi"/>
          <w:color w:val="auto"/>
          <w:u w:val="none"/>
          <w:lang w:val="en-US"/>
        </w:rPr>
        <w:t xml:space="preserve"> p.</w:t>
      </w:r>
      <w:r w:rsidR="00575498" w:rsidRPr="003E4AC2">
        <w:rPr>
          <w:rStyle w:val="Hyperlink"/>
          <w:rFonts w:cstheme="minorHAnsi"/>
          <w:color w:val="auto"/>
          <w:u w:val="none"/>
          <w:lang w:val="en-US"/>
        </w:rPr>
        <w:t>24</w:t>
      </w:r>
      <w:r w:rsidR="00E326E8" w:rsidRPr="003E4AC2">
        <w:rPr>
          <w:rStyle w:val="Hyperlink"/>
          <w:rFonts w:cstheme="minorHAnsi"/>
          <w:color w:val="auto"/>
          <w:u w:val="none"/>
          <w:lang w:val="en-US"/>
        </w:rPr>
        <w:t>)</w:t>
      </w:r>
    </w:p>
    <w:p w14:paraId="2B61C287" w14:textId="77777777" w:rsidR="00EC3610" w:rsidRPr="003E4AC2" w:rsidRDefault="00EC3610" w:rsidP="00C05149">
      <w:pPr>
        <w:spacing w:after="0" w:line="264" w:lineRule="auto"/>
        <w:rPr>
          <w:rFonts w:cstheme="minorHAnsi"/>
          <w:sz w:val="28"/>
          <w:lang w:val="en-US"/>
        </w:rPr>
      </w:pPr>
    </w:p>
    <w:p w14:paraId="607075A1" w14:textId="77777777" w:rsidR="006A7C24" w:rsidRPr="003E4AC2" w:rsidRDefault="00F73011" w:rsidP="00C05149">
      <w:pPr>
        <w:spacing w:after="0" w:line="264" w:lineRule="auto"/>
        <w:rPr>
          <w:rFonts w:cstheme="minorHAnsi"/>
          <w:b/>
          <w:i/>
          <w:lang w:val="en-US"/>
        </w:rPr>
      </w:pPr>
      <w:r w:rsidRPr="003E4AC2">
        <w:rPr>
          <w:rFonts w:cstheme="minorHAnsi"/>
          <w:b/>
          <w:i/>
          <w:lang w:val="en-US"/>
        </w:rPr>
        <w:t>Q: Can produce from community gardens be served to students?</w:t>
      </w:r>
    </w:p>
    <w:p w14:paraId="555D915B" w14:textId="77777777" w:rsidR="00F73011" w:rsidRPr="003E4AC2" w:rsidRDefault="00EC3610" w:rsidP="00C05149">
      <w:pPr>
        <w:spacing w:after="0" w:line="264" w:lineRule="auto"/>
        <w:rPr>
          <w:rFonts w:cstheme="minorHAnsi"/>
          <w:i/>
          <w:lang w:val="en-US"/>
        </w:rPr>
      </w:pPr>
      <w:r w:rsidRPr="003E4AC2">
        <w:rPr>
          <w:rFonts w:cstheme="minorHAnsi"/>
          <w:lang w:val="en-US"/>
        </w:rPr>
        <w:t>A: Yes, fresh</w:t>
      </w:r>
      <w:r w:rsidR="00F73011" w:rsidRPr="003E4AC2">
        <w:rPr>
          <w:rFonts w:cstheme="minorHAnsi"/>
          <w:lang w:val="en-US"/>
        </w:rPr>
        <w:t xml:space="preserve"> fruits and vegetables can be served if they are prepared in the school kitchen or another approved kitchen</w:t>
      </w:r>
      <w:r w:rsidRPr="003E4AC2">
        <w:rPr>
          <w:rFonts w:cstheme="minorHAnsi"/>
          <w:lang w:val="en-US"/>
        </w:rPr>
        <w:t xml:space="preserve"> (Island Health approved). They should not be prepped (chopped) in home kitchens</w:t>
      </w:r>
      <w:r w:rsidR="00F73011" w:rsidRPr="003E4AC2">
        <w:rPr>
          <w:rFonts w:cstheme="minorHAnsi"/>
          <w:lang w:val="en-US"/>
        </w:rPr>
        <w:t>.</w:t>
      </w:r>
    </w:p>
    <w:p w14:paraId="019E312B" w14:textId="77777777" w:rsidR="00F73011" w:rsidRPr="003E4AC2" w:rsidRDefault="00F73011" w:rsidP="00C05149">
      <w:pPr>
        <w:spacing w:after="0" w:line="264" w:lineRule="auto"/>
        <w:rPr>
          <w:rFonts w:cstheme="minorHAnsi"/>
          <w:sz w:val="28"/>
          <w:lang w:val="en-US"/>
        </w:rPr>
      </w:pPr>
    </w:p>
    <w:p w14:paraId="2CD101AF" w14:textId="77777777" w:rsidR="003E4AC2" w:rsidRDefault="003E4AC2" w:rsidP="00C05149">
      <w:pPr>
        <w:spacing w:after="0" w:line="264" w:lineRule="auto"/>
        <w:rPr>
          <w:rFonts w:cstheme="minorHAnsi"/>
          <w:b/>
          <w:i/>
          <w:lang w:val="en-US"/>
        </w:rPr>
      </w:pPr>
    </w:p>
    <w:p w14:paraId="693A5FDA" w14:textId="77777777" w:rsidR="00F73011" w:rsidRPr="003E4AC2" w:rsidRDefault="00F73011" w:rsidP="00C05149">
      <w:pPr>
        <w:spacing w:after="0" w:line="264" w:lineRule="auto"/>
        <w:rPr>
          <w:rFonts w:cstheme="minorHAnsi"/>
          <w:b/>
          <w:i/>
          <w:lang w:val="en-US"/>
        </w:rPr>
      </w:pPr>
      <w:r w:rsidRPr="003E4AC2">
        <w:rPr>
          <w:rFonts w:cstheme="minorHAnsi"/>
          <w:b/>
          <w:i/>
          <w:lang w:val="en-US"/>
        </w:rPr>
        <w:t>Q: Can reusable dishes be used safely in school food programs?</w:t>
      </w:r>
    </w:p>
    <w:p w14:paraId="7F7C2C42" w14:textId="77777777" w:rsidR="002D63E3" w:rsidRPr="003E4AC2" w:rsidRDefault="00F73011" w:rsidP="00C05149">
      <w:pPr>
        <w:spacing w:after="0" w:line="264" w:lineRule="auto"/>
      </w:pPr>
      <w:r w:rsidRPr="003E4AC2">
        <w:rPr>
          <w:rFonts w:cstheme="minorHAnsi"/>
          <w:lang w:val="en-US"/>
        </w:rPr>
        <w:t>A: Yes, reusable dishes can be safely washed on the sanitize cycle in a standard dishwasher (</w:t>
      </w:r>
      <w:r w:rsidR="00EC3610" w:rsidRPr="003E4AC2">
        <w:rPr>
          <w:rFonts w:cstheme="minorHAnsi"/>
          <w:lang w:val="en-US"/>
        </w:rPr>
        <w:t>NSF standard</w:t>
      </w:r>
      <w:r w:rsidRPr="003E4AC2">
        <w:rPr>
          <w:rFonts w:cstheme="minorHAnsi"/>
          <w:lang w:val="en-US"/>
        </w:rPr>
        <w:t xml:space="preserve"> 184) or washed in a commercial dishwasher.  If a dishwasher is not available, it is safe to wash, rinse and sanitize dishes</w:t>
      </w:r>
      <w:r w:rsidR="00404767" w:rsidRPr="003E4AC2">
        <w:rPr>
          <w:rFonts w:cstheme="minorHAnsi"/>
          <w:lang w:val="en-US"/>
        </w:rPr>
        <w:t xml:space="preserve"> in </w:t>
      </w:r>
      <w:r w:rsidR="00D547AD" w:rsidRPr="003E4AC2">
        <w:rPr>
          <w:rFonts w:cstheme="minorHAnsi"/>
          <w:lang w:val="en-US"/>
        </w:rPr>
        <w:t>three</w:t>
      </w:r>
      <w:r w:rsidR="00404767" w:rsidRPr="003E4AC2">
        <w:rPr>
          <w:rFonts w:cstheme="minorHAnsi"/>
          <w:lang w:val="en-US"/>
        </w:rPr>
        <w:t xml:space="preserve"> separate sinks or basins. </w:t>
      </w:r>
      <w:hyperlink r:id="rId11" w:history="1">
        <w:r w:rsidR="00D547AD" w:rsidRPr="003E4AC2">
          <w:rPr>
            <w:rStyle w:val="Hyperlink"/>
            <w:rFonts w:cstheme="minorHAnsi"/>
            <w:lang w:val="en-US"/>
          </w:rPr>
          <w:t>www.foodsafe.ca/docs/Common_Sanitizing_Solutions.pdf</w:t>
        </w:r>
      </w:hyperlink>
      <w:r w:rsidR="00EC3610" w:rsidRPr="003E4AC2">
        <w:t xml:space="preserve"> </w:t>
      </w:r>
    </w:p>
    <w:p w14:paraId="59BAE473" w14:textId="77777777" w:rsidR="00F73011" w:rsidRPr="003E4AC2" w:rsidRDefault="00D544AC" w:rsidP="00C05149">
      <w:pPr>
        <w:spacing w:after="0" w:line="264" w:lineRule="auto"/>
        <w:rPr>
          <w:rFonts w:cstheme="minorHAnsi"/>
          <w:lang w:val="en-US"/>
        </w:rPr>
      </w:pPr>
      <w:hyperlink r:id="rId12" w:history="1">
        <w:r w:rsidR="002D63E3" w:rsidRPr="003E4AC2">
          <w:rPr>
            <w:rStyle w:val="Hyperlink"/>
          </w:rPr>
          <w:t>www.islandhealth.ca/sites/default/files/2018-05/dishwashing-steps-sign.pdf</w:t>
        </w:r>
      </w:hyperlink>
    </w:p>
    <w:p w14:paraId="71DAEF02" w14:textId="77777777" w:rsidR="00F73011" w:rsidRPr="003E4AC2" w:rsidRDefault="00F73011" w:rsidP="00C05149">
      <w:pPr>
        <w:spacing w:after="0" w:line="264" w:lineRule="auto"/>
        <w:rPr>
          <w:rFonts w:cstheme="minorHAnsi"/>
          <w:lang w:val="en-US"/>
        </w:rPr>
      </w:pPr>
    </w:p>
    <w:p w14:paraId="77101AC1" w14:textId="77777777" w:rsidR="00F73011" w:rsidRPr="003E4AC2" w:rsidRDefault="00F73011" w:rsidP="00C05149">
      <w:pPr>
        <w:spacing w:after="0" w:line="264" w:lineRule="auto"/>
        <w:rPr>
          <w:rFonts w:cstheme="minorHAnsi"/>
          <w:b/>
          <w:i/>
          <w:lang w:val="en-US"/>
        </w:rPr>
      </w:pPr>
      <w:r w:rsidRPr="003E4AC2">
        <w:rPr>
          <w:rFonts w:cstheme="minorHAnsi"/>
          <w:b/>
          <w:i/>
          <w:lang w:val="en-US"/>
        </w:rPr>
        <w:t>Q: Should I wear gloves when preparing and serving food?</w:t>
      </w:r>
    </w:p>
    <w:p w14:paraId="3FDF6835" w14:textId="77777777" w:rsidR="00F73011" w:rsidRPr="003E4AC2" w:rsidRDefault="00F73011" w:rsidP="00C05149">
      <w:pPr>
        <w:spacing w:after="0" w:line="264" w:lineRule="auto"/>
        <w:rPr>
          <w:rFonts w:cstheme="minorHAnsi"/>
          <w:lang w:val="en-US"/>
        </w:rPr>
      </w:pPr>
      <w:r w:rsidRPr="003E4AC2">
        <w:rPr>
          <w:rFonts w:cstheme="minorHAnsi"/>
          <w:lang w:val="en-US"/>
        </w:rPr>
        <w:t xml:space="preserve">A: Good hand hygiene is preferred over glove use when preparing and serving food.  This is due to the fact that gloves can give a false sense of security and sometimes are not changed as often as they should in order to prevent cross contamination. Good hand hygiene includes washing your hands for 20 seconds under running warm water (or using hand sanitizer (min. of 60% alcohol) when hand washing is not possible) before, during and after preparing and serving food.  </w:t>
      </w:r>
    </w:p>
    <w:p w14:paraId="78AD8A19" w14:textId="77777777" w:rsidR="00575498" w:rsidRPr="003E4AC2" w:rsidRDefault="00575498" w:rsidP="00C05149">
      <w:pPr>
        <w:spacing w:after="0" w:line="264" w:lineRule="auto"/>
        <w:rPr>
          <w:rFonts w:cstheme="minorHAnsi"/>
          <w:lang w:val="en-US"/>
        </w:rPr>
      </w:pPr>
    </w:p>
    <w:p w14:paraId="3497E0E9" w14:textId="77777777" w:rsidR="00575498" w:rsidRPr="003E4AC2" w:rsidRDefault="00575498" w:rsidP="00C05149">
      <w:pPr>
        <w:spacing w:after="0" w:line="264" w:lineRule="auto"/>
        <w:rPr>
          <w:rFonts w:cstheme="minorHAnsi"/>
          <w:b/>
          <w:i/>
          <w:lang w:val="en-US"/>
        </w:rPr>
      </w:pPr>
      <w:r w:rsidRPr="003E4AC2">
        <w:rPr>
          <w:rFonts w:cstheme="minorHAnsi"/>
          <w:b/>
          <w:i/>
          <w:lang w:val="en-US"/>
        </w:rPr>
        <w:t>Q: How should store</w:t>
      </w:r>
      <w:r w:rsidR="00D547AD" w:rsidRPr="003E4AC2">
        <w:rPr>
          <w:rFonts w:cstheme="minorHAnsi"/>
          <w:b/>
          <w:i/>
          <w:lang w:val="en-US"/>
        </w:rPr>
        <w:t>-bought</w:t>
      </w:r>
      <w:r w:rsidRPr="003E4AC2">
        <w:rPr>
          <w:rFonts w:cstheme="minorHAnsi"/>
          <w:b/>
          <w:i/>
          <w:lang w:val="en-US"/>
        </w:rPr>
        <w:t xml:space="preserve"> </w:t>
      </w:r>
      <w:r w:rsidR="00D547AD" w:rsidRPr="003E4AC2">
        <w:rPr>
          <w:rFonts w:cstheme="minorHAnsi"/>
          <w:b/>
          <w:i/>
          <w:lang w:val="en-US"/>
        </w:rPr>
        <w:t xml:space="preserve">items </w:t>
      </w:r>
      <w:r w:rsidRPr="003E4AC2">
        <w:rPr>
          <w:rFonts w:cstheme="minorHAnsi"/>
          <w:b/>
          <w:i/>
          <w:lang w:val="en-US"/>
        </w:rPr>
        <w:t>or restaurant</w:t>
      </w:r>
      <w:r w:rsidR="00D547AD" w:rsidRPr="003E4AC2">
        <w:rPr>
          <w:rFonts w:cstheme="minorHAnsi"/>
          <w:b/>
          <w:i/>
          <w:lang w:val="en-US"/>
        </w:rPr>
        <w:t>-made</w:t>
      </w:r>
      <w:r w:rsidRPr="003E4AC2">
        <w:rPr>
          <w:rFonts w:cstheme="minorHAnsi"/>
          <w:b/>
          <w:i/>
          <w:lang w:val="en-US"/>
        </w:rPr>
        <w:t xml:space="preserve"> </w:t>
      </w:r>
      <w:r w:rsidR="00D547AD" w:rsidRPr="003E4AC2">
        <w:rPr>
          <w:rFonts w:cstheme="minorHAnsi"/>
          <w:b/>
          <w:i/>
          <w:lang w:val="en-US"/>
        </w:rPr>
        <w:t>foods</w:t>
      </w:r>
      <w:r w:rsidRPr="003E4AC2">
        <w:rPr>
          <w:rFonts w:cstheme="minorHAnsi"/>
          <w:b/>
          <w:i/>
          <w:lang w:val="en-US"/>
        </w:rPr>
        <w:t xml:space="preserve"> be served?  </w:t>
      </w:r>
    </w:p>
    <w:p w14:paraId="419C1FFD" w14:textId="77777777" w:rsidR="00C05149" w:rsidRPr="003E4AC2" w:rsidRDefault="00C05149" w:rsidP="003E4AC2">
      <w:pPr>
        <w:spacing w:after="0" w:line="264" w:lineRule="auto"/>
        <w:rPr>
          <w:lang w:val="en-US"/>
        </w:rPr>
      </w:pPr>
      <w:r w:rsidRPr="003E4AC2">
        <w:rPr>
          <w:lang w:val="en-US"/>
        </w:rPr>
        <w:t xml:space="preserve">A: While food itself does not present a common transmission point for COVID19, food service/distribution involves the use of high touch surfaces (e.g. serving utensils) and leads to potential crowding while food is provided and consumed - these risks need to be appropriately managed. It is recommended that students be served these foods by an adult who is practicing stringent hand hygiene and following the recommended safety protocols. This is especially important for foods that are not individually wrapped (e.g. vegetable platters, individual pieces of fruit, muffins) and for elementary students who may touch or breathe on the food. For secondary students, if an adult is not available to serve the food, it is recommended that safety protocol signage be posted, hand sanitizer provided, and that students be supervised. Environmental Health Officers can provide support to school staff or volunteers with reviewing safety plans if needed. </w:t>
      </w:r>
    </w:p>
    <w:p w14:paraId="1D84027B" w14:textId="77777777" w:rsidR="00575498" w:rsidRPr="003E4AC2" w:rsidRDefault="00575498" w:rsidP="003E4AC2">
      <w:pPr>
        <w:spacing w:after="0" w:line="264" w:lineRule="auto"/>
        <w:rPr>
          <w:rFonts w:cstheme="minorHAnsi"/>
          <w:lang w:val="en-US"/>
        </w:rPr>
      </w:pPr>
    </w:p>
    <w:p w14:paraId="6C5FECCB" w14:textId="77777777" w:rsidR="00F73011" w:rsidRPr="003E4AC2" w:rsidRDefault="00F73011" w:rsidP="003E4AC2">
      <w:pPr>
        <w:spacing w:after="0" w:line="264" w:lineRule="auto"/>
        <w:rPr>
          <w:rFonts w:cstheme="minorHAnsi"/>
          <w:b/>
          <w:i/>
          <w:lang w:val="en-US"/>
        </w:rPr>
      </w:pPr>
      <w:r w:rsidRPr="003E4AC2">
        <w:rPr>
          <w:rFonts w:cstheme="minorHAnsi"/>
          <w:b/>
          <w:i/>
          <w:lang w:val="en-US"/>
        </w:rPr>
        <w:t>Q: Will parents and community volunteers be able to help with school meal programs?</w:t>
      </w:r>
    </w:p>
    <w:p w14:paraId="370C05DB" w14:textId="77777777" w:rsidR="00F73011" w:rsidRPr="003E4AC2" w:rsidRDefault="00EC3610" w:rsidP="003E4AC2">
      <w:pPr>
        <w:spacing w:after="0" w:line="264" w:lineRule="auto"/>
        <w:rPr>
          <w:rFonts w:cstheme="minorHAnsi"/>
          <w:lang w:val="en-US"/>
        </w:rPr>
      </w:pPr>
      <w:r w:rsidRPr="003E4AC2">
        <w:rPr>
          <w:rFonts w:cstheme="minorHAnsi"/>
          <w:lang w:val="en-US"/>
        </w:rPr>
        <w:t>A: Please work with</w:t>
      </w:r>
      <w:r w:rsidR="00F73011" w:rsidRPr="003E4AC2">
        <w:rPr>
          <w:rFonts w:cstheme="minorHAnsi"/>
          <w:lang w:val="en-US"/>
        </w:rPr>
        <w:t xml:space="preserve"> School Administrators </w:t>
      </w:r>
      <w:r w:rsidRPr="003E4AC2">
        <w:rPr>
          <w:rFonts w:cstheme="minorHAnsi"/>
          <w:lang w:val="en-US"/>
        </w:rPr>
        <w:t xml:space="preserve">in advance to enter the school if </w:t>
      </w:r>
      <w:r w:rsidR="00F73011" w:rsidRPr="003E4AC2">
        <w:rPr>
          <w:rFonts w:cstheme="minorHAnsi"/>
          <w:lang w:val="en-US"/>
        </w:rPr>
        <w:t>coming on site for food prep or meal service.  COVID-19 Precautions, such as masks, appropriate number of people able to work in a space</w:t>
      </w:r>
      <w:r w:rsidR="003E4AC2">
        <w:rPr>
          <w:rFonts w:cstheme="minorHAnsi"/>
          <w:lang w:val="en-US"/>
        </w:rPr>
        <w:t xml:space="preserve"> and wellness checks</w:t>
      </w:r>
      <w:r w:rsidR="00F73011" w:rsidRPr="003E4AC2">
        <w:rPr>
          <w:rFonts w:cstheme="minorHAnsi"/>
          <w:lang w:val="en-US"/>
        </w:rPr>
        <w:t xml:space="preserve"> will be outlined by the Schools Administration Protocols. </w:t>
      </w:r>
      <w:r w:rsidR="00404767" w:rsidRPr="003E4AC2">
        <w:rPr>
          <w:rFonts w:cstheme="minorHAnsi"/>
          <w:lang w:val="en-US"/>
        </w:rPr>
        <w:t xml:space="preserve"> </w:t>
      </w:r>
    </w:p>
    <w:p w14:paraId="634981CA" w14:textId="77777777" w:rsidR="00F73011" w:rsidRPr="003E4AC2" w:rsidRDefault="00F73011" w:rsidP="00C05149">
      <w:pPr>
        <w:spacing w:after="0" w:line="264" w:lineRule="auto"/>
        <w:rPr>
          <w:rFonts w:cstheme="minorHAnsi"/>
          <w:lang w:val="en-US"/>
        </w:rPr>
      </w:pPr>
      <w:r w:rsidRPr="003E4AC2">
        <w:rPr>
          <w:rFonts w:cstheme="minorHAnsi"/>
          <w:lang w:val="en-US"/>
        </w:rPr>
        <w:t xml:space="preserve"> </w:t>
      </w:r>
    </w:p>
    <w:p w14:paraId="16051D6B" w14:textId="77777777" w:rsidR="00F73011" w:rsidRPr="003E4AC2" w:rsidRDefault="00F73011" w:rsidP="00C05149">
      <w:pPr>
        <w:spacing w:after="0" w:line="264" w:lineRule="auto"/>
        <w:rPr>
          <w:rFonts w:cstheme="minorHAnsi"/>
          <w:lang w:val="en-US"/>
        </w:rPr>
      </w:pPr>
      <w:r w:rsidRPr="003E4AC2">
        <w:rPr>
          <w:rFonts w:cstheme="minorHAnsi"/>
          <w:lang w:val="en-US"/>
        </w:rPr>
        <w:t xml:space="preserve">Please </w:t>
      </w:r>
      <w:r w:rsidR="00D547AD" w:rsidRPr="003E4AC2">
        <w:rPr>
          <w:rFonts w:cstheme="minorHAnsi"/>
          <w:lang w:val="en-US"/>
        </w:rPr>
        <w:t>feel free</w:t>
      </w:r>
      <w:r w:rsidRPr="003E4AC2">
        <w:rPr>
          <w:rFonts w:cstheme="minorHAnsi"/>
          <w:lang w:val="en-US"/>
        </w:rPr>
        <w:t xml:space="preserve"> to </w:t>
      </w:r>
      <w:r w:rsidR="00575498" w:rsidRPr="003E4AC2">
        <w:rPr>
          <w:rFonts w:cstheme="minorHAnsi"/>
          <w:lang w:val="en-US"/>
        </w:rPr>
        <w:t>reach out if you have questions</w:t>
      </w:r>
      <w:r w:rsidR="0024219C" w:rsidRPr="003E4AC2">
        <w:rPr>
          <w:rFonts w:cstheme="minorHAnsi"/>
          <w:lang w:val="en-US"/>
        </w:rPr>
        <w:t xml:space="preserve">.  </w:t>
      </w:r>
    </w:p>
    <w:p w14:paraId="5D464F16" w14:textId="77777777" w:rsidR="00575498" w:rsidRPr="003E4AC2" w:rsidRDefault="00575498" w:rsidP="00376014">
      <w:pPr>
        <w:spacing w:after="0"/>
        <w:rPr>
          <w:rFonts w:cstheme="minorHAnsi"/>
          <w:lang w:val="en-US"/>
        </w:rPr>
      </w:pPr>
    </w:p>
    <w:p w14:paraId="6D54E830" w14:textId="77777777" w:rsidR="00F73011" w:rsidRPr="003E4AC2" w:rsidRDefault="00575498" w:rsidP="00F73011">
      <w:pPr>
        <w:spacing w:after="0"/>
        <w:rPr>
          <w:rFonts w:cstheme="minorHAnsi"/>
          <w:lang w:val="en-US"/>
        </w:rPr>
      </w:pPr>
      <w:r w:rsidRPr="003E4AC2">
        <w:rPr>
          <w:rFonts w:cstheme="minorHAnsi"/>
          <w:lang w:val="en-US"/>
        </w:rPr>
        <w:t>Yours in</w:t>
      </w:r>
      <w:r w:rsidR="00F73011" w:rsidRPr="003E4AC2">
        <w:rPr>
          <w:rFonts w:cstheme="minorHAnsi"/>
          <w:lang w:val="en-US"/>
        </w:rPr>
        <w:t xml:space="preserve"> health,</w:t>
      </w:r>
    </w:p>
    <w:p w14:paraId="6D5C7A89" w14:textId="77777777" w:rsidR="00F73011" w:rsidRPr="003E4AC2" w:rsidRDefault="00F73011" w:rsidP="00F73011">
      <w:pPr>
        <w:spacing w:after="0"/>
        <w:rPr>
          <w:rFonts w:cstheme="minorHAnsi"/>
          <w:lang w:val="en-US"/>
        </w:rPr>
      </w:pPr>
    </w:p>
    <w:p w14:paraId="400CC800" w14:textId="77777777" w:rsidR="00F73011" w:rsidRPr="003E4AC2" w:rsidRDefault="00575498" w:rsidP="00F73011">
      <w:pPr>
        <w:spacing w:line="240" w:lineRule="auto"/>
        <w:contextualSpacing/>
        <w:rPr>
          <w:rFonts w:cstheme="minorHAnsi"/>
        </w:rPr>
      </w:pPr>
      <w:bookmarkStart w:id="0" w:name="_GoBack"/>
      <w:bookmarkEnd w:id="0"/>
      <w:r w:rsidRPr="003E4AC2">
        <w:rPr>
          <w:rFonts w:cstheme="minorHAnsi"/>
        </w:rPr>
        <w:t>Heather Hutton,</w:t>
      </w:r>
      <w:r w:rsidR="00F73011" w:rsidRPr="003E4AC2">
        <w:rPr>
          <w:rFonts w:cstheme="minorHAnsi"/>
        </w:rPr>
        <w:t xml:space="preserve"> Environmental Health Officer, Island Health: </w:t>
      </w:r>
      <w:hyperlink r:id="rId13" w:history="1">
        <w:r w:rsidR="00C05149" w:rsidRPr="003E4AC2">
          <w:rPr>
            <w:rStyle w:val="Hyperlink"/>
          </w:rPr>
          <w:t>Heather.Hutton@viha.ca</w:t>
        </w:r>
      </w:hyperlink>
      <w:r w:rsidR="00C05149" w:rsidRPr="003E4AC2">
        <w:rPr>
          <w:color w:val="FF0000"/>
        </w:rPr>
        <w:t xml:space="preserve"> </w:t>
      </w:r>
      <w:r w:rsidR="00C05149" w:rsidRPr="003E4AC2">
        <w:t>250-737-2011</w:t>
      </w:r>
      <w:r w:rsidR="00F73011" w:rsidRPr="003E4AC2">
        <w:rPr>
          <w:rFonts w:cstheme="minorHAnsi"/>
        </w:rPr>
        <w:t xml:space="preserve"> (food safety questions)</w:t>
      </w:r>
    </w:p>
    <w:p w14:paraId="45616C1C" w14:textId="77777777" w:rsidR="00EC2829" w:rsidRPr="003E4AC2" w:rsidRDefault="00EC2829" w:rsidP="00F73011">
      <w:pPr>
        <w:spacing w:line="240" w:lineRule="auto"/>
        <w:contextualSpacing/>
        <w:rPr>
          <w:rFonts w:cstheme="minorHAnsi"/>
          <w:sz w:val="16"/>
        </w:rPr>
      </w:pPr>
    </w:p>
    <w:p w14:paraId="457D4C48" w14:textId="77777777" w:rsidR="00EC2829" w:rsidRPr="003E4AC2" w:rsidRDefault="00575498" w:rsidP="003E4AC2">
      <w:pPr>
        <w:spacing w:after="0" w:line="240" w:lineRule="auto"/>
        <w:contextualSpacing/>
        <w:rPr>
          <w:rFonts w:cstheme="minorHAnsi"/>
        </w:rPr>
      </w:pPr>
      <w:r w:rsidRPr="003E4AC2">
        <w:rPr>
          <w:rFonts w:cstheme="minorHAnsi"/>
        </w:rPr>
        <w:t>Janet Krenz</w:t>
      </w:r>
      <w:r w:rsidR="00F73011" w:rsidRPr="003E4AC2">
        <w:rPr>
          <w:rFonts w:cstheme="minorHAnsi"/>
        </w:rPr>
        <w:t xml:space="preserve">, </w:t>
      </w:r>
      <w:r w:rsidRPr="003E4AC2">
        <w:rPr>
          <w:rFonts w:cstheme="minorHAnsi"/>
        </w:rPr>
        <w:t>Public Health Dietitian</w:t>
      </w:r>
      <w:r w:rsidR="00F73011" w:rsidRPr="003E4AC2">
        <w:rPr>
          <w:rFonts w:cstheme="minorHAnsi"/>
        </w:rPr>
        <w:t xml:space="preserve">, Island Health: </w:t>
      </w:r>
      <w:hyperlink r:id="rId14" w:history="1">
        <w:r w:rsidRPr="003E4AC2">
          <w:rPr>
            <w:rStyle w:val="Hyperlink"/>
            <w:rFonts w:cstheme="minorHAnsi"/>
          </w:rPr>
          <w:t>Janet.Krenz@viha.ca</w:t>
        </w:r>
      </w:hyperlink>
      <w:r w:rsidR="00F73011" w:rsidRPr="003E4AC2">
        <w:rPr>
          <w:rFonts w:cstheme="minorHAnsi"/>
        </w:rPr>
        <w:t xml:space="preserve"> 250-</w:t>
      </w:r>
      <w:r w:rsidRPr="003E4AC2">
        <w:rPr>
          <w:rFonts w:cstheme="minorHAnsi"/>
        </w:rPr>
        <w:t>709-3050</w:t>
      </w:r>
      <w:r w:rsidR="00F73011" w:rsidRPr="003E4AC2">
        <w:rPr>
          <w:rFonts w:cstheme="minorHAnsi"/>
        </w:rPr>
        <w:t xml:space="preserve"> (nutrition</w:t>
      </w:r>
      <w:r w:rsidR="002D63E3" w:rsidRPr="003E4AC2">
        <w:rPr>
          <w:rFonts w:cstheme="minorHAnsi"/>
        </w:rPr>
        <w:t>/</w:t>
      </w:r>
      <w:r w:rsidRPr="003E4AC2">
        <w:rPr>
          <w:rFonts w:cstheme="minorHAnsi"/>
        </w:rPr>
        <w:t>healthy school resources, connection with local food hub</w:t>
      </w:r>
      <w:r w:rsidR="00F73011" w:rsidRPr="003E4AC2">
        <w:rPr>
          <w:rFonts w:cstheme="minorHAnsi"/>
        </w:rPr>
        <w:t xml:space="preserve">) </w:t>
      </w:r>
    </w:p>
    <w:sectPr w:rsidR="00EC2829" w:rsidRPr="003E4AC2" w:rsidSect="003E4AC2">
      <w:headerReference w:type="even" r:id="rId15"/>
      <w:headerReference w:type="default" r:id="rId16"/>
      <w:footerReference w:type="even" r:id="rId17"/>
      <w:footerReference w:type="default" r:id="rId18"/>
      <w:headerReference w:type="first" r:id="rId19"/>
      <w:footerReference w:type="first" r:id="rId20"/>
      <w:pgSz w:w="12240" w:h="15840"/>
      <w:pgMar w:top="1361" w:right="1361" w:bottom="1644" w:left="136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F8634" w14:textId="77777777" w:rsidR="00D544AC" w:rsidRDefault="00D544AC" w:rsidP="00473F06">
      <w:pPr>
        <w:spacing w:after="0" w:line="240" w:lineRule="auto"/>
      </w:pPr>
      <w:r>
        <w:separator/>
      </w:r>
    </w:p>
  </w:endnote>
  <w:endnote w:type="continuationSeparator" w:id="0">
    <w:p w14:paraId="11EC0834" w14:textId="77777777" w:rsidR="00D544AC" w:rsidRDefault="00D544AC" w:rsidP="0047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0" w:type="dxa"/>
      <w:tblInd w:w="-12" w:type="dxa"/>
      <w:tblLook w:val="04A0" w:firstRow="1" w:lastRow="0" w:firstColumn="1" w:lastColumn="0" w:noHBand="0" w:noVBand="1"/>
    </w:tblPr>
    <w:tblGrid>
      <w:gridCol w:w="5790"/>
      <w:gridCol w:w="3810"/>
    </w:tblGrid>
    <w:tr w:rsidR="00C05149" w:rsidRPr="003C3B7A" w14:paraId="1BA4435C" w14:textId="77777777" w:rsidTr="0024219C">
      <w:tc>
        <w:tcPr>
          <w:tcW w:w="9600" w:type="dxa"/>
          <w:gridSpan w:val="2"/>
        </w:tcPr>
        <w:p w14:paraId="5F1AA120" w14:textId="77777777" w:rsidR="00C05149" w:rsidRPr="003C3B7A" w:rsidRDefault="00C05149" w:rsidP="00C05149">
          <w:pPr>
            <w:tabs>
              <w:tab w:val="center" w:pos="4680"/>
              <w:tab w:val="right" w:pos="9360"/>
            </w:tabs>
            <w:spacing w:before="60" w:after="60" w:line="240" w:lineRule="auto"/>
            <w:rPr>
              <w:rFonts w:ascii="Calibri" w:eastAsia="Calibri" w:hAnsi="Calibri" w:cs="Times New Roman"/>
              <w:b/>
              <w:color w:val="0065A4"/>
              <w:sz w:val="20"/>
              <w:lang w:val="en-US"/>
            </w:rPr>
          </w:pPr>
          <w:r>
            <w:rPr>
              <w:rFonts w:ascii="Calibri" w:eastAsia="Calibri" w:hAnsi="Calibri" w:cs="Times New Roman"/>
              <w:b/>
              <w:noProof/>
              <w:color w:val="0065A4"/>
              <w:sz w:val="20"/>
              <w:lang w:eastAsia="en-CA"/>
            </w:rPr>
            <mc:AlternateContent>
              <mc:Choice Requires="wps">
                <w:drawing>
                  <wp:anchor distT="0" distB="0" distL="114300" distR="114300" simplePos="0" relativeHeight="251667968" behindDoc="0" locked="0" layoutInCell="1" allowOverlap="1" wp14:anchorId="639E9956" wp14:editId="566D61E4">
                    <wp:simplePos x="0" y="0"/>
                    <wp:positionH relativeFrom="page">
                      <wp:posOffset>9525</wp:posOffset>
                    </wp:positionH>
                    <wp:positionV relativeFrom="page">
                      <wp:posOffset>-146685</wp:posOffset>
                    </wp:positionV>
                    <wp:extent cx="6038850" cy="0"/>
                    <wp:effectExtent l="9525" t="15240" r="9525" b="1333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8850" cy="0"/>
                            </a:xfrm>
                            <a:prstGeom prst="line">
                              <a:avLst/>
                            </a:prstGeom>
                            <a:noFill/>
                            <a:ln w="12700">
                              <a:solidFill>
                                <a:srgbClr val="00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D005D" id="Line 26" o:spid="_x0000_s1026" style="position:absolute;flip:x;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11.55pt" to="476.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" strokecolor="#0065a4" strokeweight="1pt">
                    <w10:wrap anchorx="page" anchory="page"/>
                  </v:line>
                </w:pict>
              </mc:Fallback>
            </mc:AlternateContent>
          </w:r>
          <w:r w:rsidRPr="003C3B7A">
            <w:rPr>
              <w:rFonts w:ascii="Calibri" w:eastAsia="Calibri" w:hAnsi="Calibri" w:cs="Times New Roman"/>
              <w:b/>
              <w:color w:val="0065A4"/>
              <w:sz w:val="20"/>
              <w:lang w:val="en-US"/>
            </w:rPr>
            <w:t xml:space="preserve">Health Protection and Environmental Services </w:t>
          </w:r>
        </w:p>
      </w:tc>
    </w:tr>
    <w:tr w:rsidR="00C05149" w:rsidRPr="003C3B7A" w14:paraId="48DDFD1A" w14:textId="77777777" w:rsidTr="0024219C">
      <w:tc>
        <w:tcPr>
          <w:tcW w:w="5790" w:type="dxa"/>
        </w:tcPr>
        <w:p w14:paraId="07B8E822" w14:textId="77777777" w:rsidR="00C05149" w:rsidRDefault="00C05149" w:rsidP="00C05149">
          <w:pPr>
            <w:spacing w:after="0" w:line="240" w:lineRule="auto"/>
            <w:rPr>
              <w:color w:val="4F81BD"/>
              <w:sz w:val="20"/>
              <w:szCs w:val="20"/>
              <w:lang w:val="en-US" w:eastAsia="en-CA"/>
            </w:rPr>
          </w:pPr>
          <w:r>
            <w:rPr>
              <w:color w:val="1F497D"/>
              <w:sz w:val="20"/>
              <w:szCs w:val="20"/>
              <w:lang w:val="en-US" w:eastAsia="en-CA"/>
            </w:rPr>
            <w:t>4</w:t>
          </w:r>
          <w:r>
            <w:rPr>
              <w:color w:val="1F497D"/>
              <w:sz w:val="20"/>
              <w:szCs w:val="20"/>
              <w:vertAlign w:val="superscript"/>
              <w:lang w:val="en-US" w:eastAsia="en-CA"/>
            </w:rPr>
            <w:t>th</w:t>
          </w:r>
          <w:r>
            <w:rPr>
              <w:color w:val="1F497D"/>
              <w:sz w:val="20"/>
              <w:szCs w:val="20"/>
              <w:lang w:val="en-US" w:eastAsia="en-CA"/>
            </w:rPr>
            <w:t xml:space="preserve"> Floor, 238 Government Street</w:t>
          </w:r>
        </w:p>
        <w:p w14:paraId="5BAE0D4F" w14:textId="77777777" w:rsidR="00C05149" w:rsidRPr="00C05149" w:rsidRDefault="00C05149" w:rsidP="00C05149">
          <w:pPr>
            <w:spacing w:after="0" w:line="240" w:lineRule="auto"/>
            <w:rPr>
              <w:rFonts w:ascii="Times New Roman" w:hAnsi="Times New Roman" w:cs="Times New Roman"/>
              <w:color w:val="000000"/>
              <w:sz w:val="24"/>
              <w:szCs w:val="24"/>
              <w:lang w:eastAsia="en-CA"/>
            </w:rPr>
          </w:pPr>
          <w:r>
            <w:rPr>
              <w:color w:val="1F497D"/>
              <w:sz w:val="20"/>
              <w:szCs w:val="20"/>
              <w:lang w:val="en-US" w:eastAsia="en-CA"/>
            </w:rPr>
            <w:t>Duncan, BC V9L 1A5</w:t>
          </w:r>
        </w:p>
      </w:tc>
      <w:tc>
        <w:tcPr>
          <w:tcW w:w="3810" w:type="dxa"/>
        </w:tcPr>
        <w:p w14:paraId="3F4168F0" w14:textId="77777777" w:rsidR="00C05149" w:rsidRPr="00C05149" w:rsidRDefault="00C05149" w:rsidP="00C05149">
          <w:pPr>
            <w:spacing w:after="0" w:line="240" w:lineRule="auto"/>
            <w:jc w:val="right"/>
            <w:rPr>
              <w:rFonts w:ascii="Calibri" w:eastAsia="Calibri" w:hAnsi="Calibri" w:cs="Times New Roman"/>
              <w:color w:val="244061" w:themeColor="accent1" w:themeShade="80"/>
              <w:sz w:val="20"/>
              <w:lang w:val="en-US"/>
            </w:rPr>
          </w:pPr>
          <w:r w:rsidRPr="00C05149">
            <w:rPr>
              <w:rFonts w:ascii="Calibri" w:eastAsia="Calibri" w:hAnsi="Calibri" w:cs="Times New Roman"/>
              <w:color w:val="244061" w:themeColor="accent1" w:themeShade="80"/>
              <w:sz w:val="20"/>
              <w:lang w:val="en-US"/>
            </w:rPr>
            <w:t>Phone 250-737-2010 / Fax 250-737-2008</w:t>
          </w:r>
        </w:p>
        <w:p w14:paraId="4B63A5D7" w14:textId="77777777" w:rsidR="00C05149" w:rsidRPr="003C3B7A" w:rsidRDefault="00C05149" w:rsidP="00C05149">
          <w:pPr>
            <w:spacing w:after="0" w:line="240" w:lineRule="auto"/>
            <w:jc w:val="right"/>
            <w:rPr>
              <w:rFonts w:ascii="Calibri" w:eastAsia="Calibri" w:hAnsi="Calibri" w:cs="Times New Roman"/>
              <w:b/>
              <w:i/>
              <w:color w:val="0065A4"/>
              <w:lang w:val="en-US"/>
            </w:rPr>
          </w:pPr>
          <w:r>
            <w:rPr>
              <w:rFonts w:ascii="Calibri" w:eastAsia="Calibri" w:hAnsi="Calibri" w:cs="Times New Roman"/>
              <w:b/>
              <w:i/>
              <w:color w:val="0065A4"/>
              <w:sz w:val="20"/>
              <w:lang w:val="en-US"/>
            </w:rPr>
            <w:t>islandhealth</w:t>
          </w:r>
          <w:r w:rsidRPr="003C3B7A">
            <w:rPr>
              <w:rFonts w:ascii="Calibri" w:eastAsia="Calibri" w:hAnsi="Calibri" w:cs="Times New Roman"/>
              <w:b/>
              <w:i/>
              <w:color w:val="0065A4"/>
              <w:sz w:val="20"/>
              <w:lang w:val="en-US"/>
            </w:rPr>
            <w:t>.ca</w:t>
          </w:r>
        </w:p>
      </w:tc>
    </w:tr>
  </w:tbl>
  <w:p w14:paraId="074399AD" w14:textId="77777777" w:rsidR="00C05149" w:rsidRDefault="00C05149" w:rsidP="005B5AFC">
    <w:pPr>
      <w:pStyle w:val="Footer"/>
      <w:rPr>
        <w:lang w:val="en-CA"/>
      </w:rPr>
    </w:pPr>
  </w:p>
  <w:p w14:paraId="476B4369" w14:textId="77777777" w:rsidR="00C05149" w:rsidRPr="003C3B7A" w:rsidRDefault="00C05149" w:rsidP="005B5AFC">
    <w:pPr>
      <w:pStyle w:val="Footer"/>
      <w:rPr>
        <w:lang w:val="en-CA"/>
      </w:rPr>
    </w:pPr>
  </w:p>
  <w:p w14:paraId="7905EA82" w14:textId="77777777" w:rsidR="00C05149" w:rsidRDefault="00C05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046B" w14:textId="77777777" w:rsidR="00C05149" w:rsidRPr="00FC48EC" w:rsidRDefault="00C05149" w:rsidP="00FC48EC">
    <w:pPr>
      <w:spacing w:after="0" w:line="240" w:lineRule="auto"/>
      <w:rPr>
        <w:rFonts w:ascii="Arial" w:eastAsia="Times New Roman" w:hAnsi="Arial" w:cs="Times New Roman"/>
        <w:sz w:val="24"/>
        <w:szCs w:val="20"/>
        <w:lang w:val="en-US"/>
      </w:rPr>
    </w:pPr>
  </w:p>
  <w:tbl>
    <w:tblPr>
      <w:tblW w:w="8774" w:type="dxa"/>
      <w:tblInd w:w="-12" w:type="dxa"/>
      <w:tblLook w:val="04A0" w:firstRow="1" w:lastRow="0" w:firstColumn="1" w:lastColumn="0" w:noHBand="0" w:noVBand="1"/>
    </w:tblPr>
    <w:tblGrid>
      <w:gridCol w:w="4955"/>
      <w:gridCol w:w="3819"/>
    </w:tblGrid>
    <w:tr w:rsidR="00C05149" w:rsidRPr="00A135DF" w14:paraId="2191B305" w14:textId="77777777" w:rsidTr="00C47244">
      <w:trPr>
        <w:gridAfter w:val="1"/>
        <w:wAfter w:w="3819" w:type="dxa"/>
      </w:trPr>
      <w:tc>
        <w:tcPr>
          <w:tcW w:w="4955" w:type="dxa"/>
        </w:tcPr>
        <w:p w14:paraId="0B5045C8" w14:textId="77777777" w:rsidR="00C05149" w:rsidRPr="00A135DF" w:rsidRDefault="00C05149" w:rsidP="00FC48EC">
          <w:pPr>
            <w:tabs>
              <w:tab w:val="center" w:pos="4680"/>
              <w:tab w:val="right" w:pos="9360"/>
            </w:tabs>
            <w:spacing w:after="0" w:line="240" w:lineRule="auto"/>
            <w:rPr>
              <w:rFonts w:ascii="Times New Roman" w:eastAsia="Times New Roman" w:hAnsi="Times New Roman" w:cs="Times New Roman"/>
              <w:b/>
              <w:color w:val="0065A4"/>
              <w:lang w:val="en-US"/>
            </w:rPr>
          </w:pPr>
        </w:p>
      </w:tc>
    </w:tr>
    <w:tr w:rsidR="00C05149" w:rsidRPr="00A135DF" w14:paraId="1790320B" w14:textId="77777777" w:rsidTr="00C47244">
      <w:tc>
        <w:tcPr>
          <w:tcW w:w="4955" w:type="dxa"/>
        </w:tcPr>
        <w:p w14:paraId="6D8D847B" w14:textId="77777777" w:rsidR="00C05149" w:rsidRPr="00A135DF" w:rsidRDefault="00C05149" w:rsidP="00FC48EC">
          <w:pPr>
            <w:spacing w:after="0" w:line="240" w:lineRule="auto"/>
            <w:rPr>
              <w:rFonts w:ascii="Times New Roman" w:eastAsia="Times New Roman" w:hAnsi="Times New Roman" w:cs="Times New Roman"/>
              <w:color w:val="0065A4"/>
              <w:lang w:val="en-US"/>
            </w:rPr>
          </w:pPr>
        </w:p>
      </w:tc>
      <w:tc>
        <w:tcPr>
          <w:tcW w:w="3819" w:type="dxa"/>
        </w:tcPr>
        <w:p w14:paraId="69204F54" w14:textId="77777777" w:rsidR="00C05149" w:rsidRPr="00A135DF" w:rsidRDefault="00C05149" w:rsidP="00FC48EC">
          <w:pPr>
            <w:spacing w:after="0" w:line="240" w:lineRule="auto"/>
            <w:jc w:val="right"/>
            <w:rPr>
              <w:rFonts w:ascii="Times New Roman" w:eastAsia="Times New Roman" w:hAnsi="Times New Roman" w:cs="Times New Roman"/>
              <w:b/>
              <w:i/>
              <w:color w:val="0065A4"/>
              <w:lang w:val="en-US"/>
            </w:rPr>
          </w:pPr>
        </w:p>
      </w:tc>
    </w:tr>
  </w:tbl>
  <w:p w14:paraId="11DC9263" w14:textId="77777777" w:rsidR="00C05149" w:rsidRPr="00FC48EC" w:rsidRDefault="00C05149" w:rsidP="00D22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0" w:type="dxa"/>
      <w:tblInd w:w="-12" w:type="dxa"/>
      <w:tblLook w:val="04A0" w:firstRow="1" w:lastRow="0" w:firstColumn="1" w:lastColumn="0" w:noHBand="0" w:noVBand="1"/>
    </w:tblPr>
    <w:tblGrid>
      <w:gridCol w:w="5790"/>
      <w:gridCol w:w="3810"/>
    </w:tblGrid>
    <w:tr w:rsidR="00C05149" w:rsidRPr="003C3B7A" w14:paraId="7D8E852D" w14:textId="77777777" w:rsidTr="00F73011">
      <w:tc>
        <w:tcPr>
          <w:tcW w:w="9600" w:type="dxa"/>
          <w:gridSpan w:val="2"/>
        </w:tcPr>
        <w:p w14:paraId="76E9AC93" w14:textId="77777777" w:rsidR="00C05149" w:rsidRPr="003C3B7A" w:rsidRDefault="00C05149" w:rsidP="003C3B7A">
          <w:pPr>
            <w:tabs>
              <w:tab w:val="center" w:pos="4680"/>
              <w:tab w:val="right" w:pos="9360"/>
            </w:tabs>
            <w:spacing w:after="0" w:line="240" w:lineRule="auto"/>
            <w:rPr>
              <w:rFonts w:ascii="Calibri" w:eastAsia="Calibri" w:hAnsi="Calibri" w:cs="Times New Roman"/>
              <w:b/>
              <w:color w:val="0065A4"/>
              <w:sz w:val="20"/>
              <w:lang w:val="en-US"/>
            </w:rPr>
          </w:pPr>
          <w:r>
            <w:rPr>
              <w:rFonts w:ascii="Calibri" w:eastAsia="Calibri" w:hAnsi="Calibri" w:cs="Times New Roman"/>
              <w:b/>
              <w:noProof/>
              <w:color w:val="0065A4"/>
              <w:sz w:val="20"/>
              <w:lang w:eastAsia="en-CA"/>
            </w:rPr>
            <mc:AlternateContent>
              <mc:Choice Requires="wps">
                <w:drawing>
                  <wp:anchor distT="0" distB="0" distL="114300" distR="114300" simplePos="0" relativeHeight="251665920" behindDoc="0" locked="0" layoutInCell="1" allowOverlap="1" wp14:anchorId="75F43B2E" wp14:editId="358F3A37">
                    <wp:simplePos x="0" y="0"/>
                    <wp:positionH relativeFrom="page">
                      <wp:posOffset>9525</wp:posOffset>
                    </wp:positionH>
                    <wp:positionV relativeFrom="page">
                      <wp:posOffset>-146685</wp:posOffset>
                    </wp:positionV>
                    <wp:extent cx="6038850" cy="0"/>
                    <wp:effectExtent l="9525" t="15240" r="9525"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8850" cy="0"/>
                            </a:xfrm>
                            <a:prstGeom prst="line">
                              <a:avLst/>
                            </a:prstGeom>
                            <a:noFill/>
                            <a:ln w="12700">
                              <a:solidFill>
                                <a:srgbClr val="00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80D79" id="Line 26" o:spid="_x0000_s1026" style="position:absolute;flip:x;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11.55pt" to="476.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" strokecolor="#0065a4" strokeweight="1pt">
                    <w10:wrap anchorx="page" anchory="page"/>
                  </v:line>
                </w:pict>
              </mc:Fallback>
            </mc:AlternateContent>
          </w:r>
          <w:r w:rsidRPr="003C3B7A">
            <w:rPr>
              <w:rFonts w:ascii="Calibri" w:eastAsia="Calibri" w:hAnsi="Calibri" w:cs="Times New Roman"/>
              <w:b/>
              <w:color w:val="0065A4"/>
              <w:sz w:val="20"/>
              <w:lang w:val="en-US"/>
            </w:rPr>
            <w:t xml:space="preserve">Health Protection and Environmental Services </w:t>
          </w:r>
        </w:p>
      </w:tc>
    </w:tr>
    <w:tr w:rsidR="00C05149" w:rsidRPr="003C3B7A" w14:paraId="04FB6CBE" w14:textId="77777777" w:rsidTr="00F73011">
      <w:tc>
        <w:tcPr>
          <w:tcW w:w="5790" w:type="dxa"/>
        </w:tcPr>
        <w:p w14:paraId="5F980043" w14:textId="77777777" w:rsidR="00C05149" w:rsidRDefault="00C05149" w:rsidP="00C05149">
          <w:pPr>
            <w:spacing w:after="0" w:line="240" w:lineRule="auto"/>
            <w:rPr>
              <w:color w:val="4F81BD"/>
              <w:sz w:val="20"/>
              <w:szCs w:val="20"/>
              <w:lang w:val="en-US" w:eastAsia="en-CA"/>
            </w:rPr>
          </w:pPr>
          <w:r>
            <w:rPr>
              <w:color w:val="1F497D"/>
              <w:sz w:val="20"/>
              <w:szCs w:val="20"/>
              <w:lang w:val="en-US" w:eastAsia="en-CA"/>
            </w:rPr>
            <w:t>4</w:t>
          </w:r>
          <w:r>
            <w:rPr>
              <w:color w:val="1F497D"/>
              <w:sz w:val="20"/>
              <w:szCs w:val="20"/>
              <w:vertAlign w:val="superscript"/>
              <w:lang w:val="en-US" w:eastAsia="en-CA"/>
            </w:rPr>
            <w:t>th</w:t>
          </w:r>
          <w:r>
            <w:rPr>
              <w:color w:val="1F497D"/>
              <w:sz w:val="20"/>
              <w:szCs w:val="20"/>
              <w:lang w:val="en-US" w:eastAsia="en-CA"/>
            </w:rPr>
            <w:t xml:space="preserve"> Floor, 238 Government Street</w:t>
          </w:r>
        </w:p>
        <w:p w14:paraId="654F005A" w14:textId="77777777" w:rsidR="00C05149" w:rsidRPr="003C3B7A" w:rsidRDefault="00C05149" w:rsidP="00C05149">
          <w:pPr>
            <w:spacing w:after="0" w:line="240" w:lineRule="auto"/>
            <w:rPr>
              <w:rFonts w:ascii="Calibri" w:eastAsia="Calibri" w:hAnsi="Calibri" w:cs="Times New Roman"/>
              <w:color w:val="0065A4"/>
              <w:sz w:val="20"/>
              <w:lang w:val="en-US"/>
            </w:rPr>
          </w:pPr>
          <w:r>
            <w:rPr>
              <w:color w:val="1F497D"/>
              <w:sz w:val="20"/>
              <w:szCs w:val="20"/>
              <w:lang w:val="en-US" w:eastAsia="en-CA"/>
            </w:rPr>
            <w:t>Duncan, BC V9L 1A5</w:t>
          </w:r>
        </w:p>
      </w:tc>
      <w:tc>
        <w:tcPr>
          <w:tcW w:w="3810" w:type="dxa"/>
        </w:tcPr>
        <w:p w14:paraId="22CD59C2" w14:textId="77777777" w:rsidR="00C05149" w:rsidRPr="00C05149" w:rsidRDefault="00C05149" w:rsidP="00C05149">
          <w:pPr>
            <w:spacing w:after="0" w:line="240" w:lineRule="auto"/>
            <w:jc w:val="right"/>
            <w:rPr>
              <w:rFonts w:ascii="Calibri" w:eastAsia="Calibri" w:hAnsi="Calibri" w:cs="Times New Roman"/>
              <w:color w:val="244061" w:themeColor="accent1" w:themeShade="80"/>
              <w:sz w:val="20"/>
              <w:lang w:val="en-US"/>
            </w:rPr>
          </w:pPr>
          <w:r w:rsidRPr="00C05149">
            <w:rPr>
              <w:rFonts w:ascii="Calibri" w:eastAsia="Calibri" w:hAnsi="Calibri" w:cs="Times New Roman"/>
              <w:color w:val="244061" w:themeColor="accent1" w:themeShade="80"/>
              <w:sz w:val="20"/>
              <w:lang w:val="en-US"/>
            </w:rPr>
            <w:t>Phone 250-737-2010 / Fax 250-737-2008</w:t>
          </w:r>
        </w:p>
        <w:p w14:paraId="3AF931E2" w14:textId="77777777" w:rsidR="00C05149" w:rsidRPr="003C3B7A" w:rsidRDefault="00C05149" w:rsidP="003C3B7A">
          <w:pPr>
            <w:spacing w:after="0" w:line="240" w:lineRule="auto"/>
            <w:jc w:val="right"/>
            <w:rPr>
              <w:rFonts w:ascii="Calibri" w:eastAsia="Calibri" w:hAnsi="Calibri" w:cs="Times New Roman"/>
              <w:b/>
              <w:i/>
              <w:color w:val="0065A4"/>
              <w:lang w:val="en-US"/>
            </w:rPr>
          </w:pPr>
          <w:r>
            <w:rPr>
              <w:rFonts w:ascii="Calibri" w:eastAsia="Calibri" w:hAnsi="Calibri" w:cs="Times New Roman"/>
              <w:b/>
              <w:i/>
              <w:color w:val="0065A4"/>
              <w:sz w:val="20"/>
              <w:lang w:val="en-US"/>
            </w:rPr>
            <w:t>islandhealth</w:t>
          </w:r>
          <w:r w:rsidRPr="003C3B7A">
            <w:rPr>
              <w:rFonts w:ascii="Calibri" w:eastAsia="Calibri" w:hAnsi="Calibri" w:cs="Times New Roman"/>
              <w:b/>
              <w:i/>
              <w:color w:val="0065A4"/>
              <w:sz w:val="20"/>
              <w:lang w:val="en-US"/>
            </w:rPr>
            <w:t>.ca</w:t>
          </w:r>
        </w:p>
      </w:tc>
    </w:tr>
  </w:tbl>
  <w:p w14:paraId="3C876CFF" w14:textId="77777777" w:rsidR="00C05149" w:rsidRDefault="00C05149">
    <w:pPr>
      <w:pStyle w:val="Footer"/>
      <w:rPr>
        <w:lang w:val="en-CA"/>
      </w:rPr>
    </w:pPr>
  </w:p>
  <w:p w14:paraId="326D406A" w14:textId="77777777" w:rsidR="00C05149" w:rsidRPr="003C3B7A" w:rsidRDefault="00C05149">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E2E0E" w14:textId="77777777" w:rsidR="00D544AC" w:rsidRDefault="00D544AC" w:rsidP="00473F06">
      <w:pPr>
        <w:spacing w:after="0" w:line="240" w:lineRule="auto"/>
      </w:pPr>
      <w:r>
        <w:separator/>
      </w:r>
    </w:p>
  </w:footnote>
  <w:footnote w:type="continuationSeparator" w:id="0">
    <w:p w14:paraId="7DE8CFCD" w14:textId="77777777" w:rsidR="00D544AC" w:rsidRDefault="00D544AC" w:rsidP="00473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2D7F" w14:textId="77777777" w:rsidR="00C05149" w:rsidRDefault="00C05149" w:rsidP="00F73011">
    <w:pPr>
      <w:pStyle w:val="Header"/>
      <w:pBdr>
        <w:bottom w:val="single" w:sz="12" w:space="0" w:color="auto"/>
      </w:pBdr>
      <w:tabs>
        <w:tab w:val="clear" w:pos="4680"/>
        <w:tab w:val="clear" w:pos="9360"/>
        <w:tab w:val="left" w:pos="1335"/>
      </w:tabs>
      <w:rPr>
        <w:rFonts w:ascii="Times New Roman" w:hAnsi="Times New Roman" w:cs="Times New Roman"/>
        <w:color w:val="365F91" w:themeColor="accent1" w:themeShade="BF"/>
      </w:rPr>
    </w:pPr>
  </w:p>
  <w:p w14:paraId="6E002206" w14:textId="77777777" w:rsidR="00C05149" w:rsidRDefault="00C05149" w:rsidP="00F73011">
    <w:pPr>
      <w:pStyle w:val="Header"/>
      <w:pBdr>
        <w:bottom w:val="single" w:sz="12" w:space="0" w:color="auto"/>
      </w:pBdr>
      <w:tabs>
        <w:tab w:val="clear" w:pos="4680"/>
        <w:tab w:val="clear" w:pos="9360"/>
        <w:tab w:val="left" w:pos="1335"/>
      </w:tabs>
      <w:rPr>
        <w:rFonts w:ascii="Times New Roman" w:hAnsi="Times New Roman" w:cs="Times New Roman"/>
        <w:noProof/>
        <w:color w:val="365F91" w:themeColor="accent1" w:themeShade="BF"/>
      </w:rPr>
    </w:pP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Pr>
        <w:rFonts w:ascii="Times New Roman" w:hAnsi="Times New Roman" w:cs="Times New Roman"/>
        <w:color w:val="365F91" w:themeColor="accent1" w:themeShade="BF"/>
      </w:rPr>
      <w:tab/>
    </w:r>
    <w:r w:rsidRPr="00F73011">
      <w:rPr>
        <w:rFonts w:ascii="Times New Roman" w:hAnsi="Times New Roman" w:cs="Times New Roman"/>
        <w:color w:val="365F91" w:themeColor="accent1" w:themeShade="BF"/>
      </w:rPr>
      <w:t xml:space="preserve">Page </w:t>
    </w:r>
    <w:sdt>
      <w:sdtPr>
        <w:rPr>
          <w:rFonts w:ascii="Times New Roman" w:hAnsi="Times New Roman" w:cs="Times New Roman"/>
          <w:color w:val="365F91" w:themeColor="accent1" w:themeShade="BF"/>
        </w:rPr>
        <w:id w:val="495381522"/>
        <w:docPartObj>
          <w:docPartGallery w:val="Page Numbers (Top of Page)"/>
          <w:docPartUnique/>
        </w:docPartObj>
      </w:sdtPr>
      <w:sdtEndPr>
        <w:rPr>
          <w:noProof/>
        </w:rPr>
      </w:sdtEndPr>
      <w:sdtContent>
        <w:r w:rsidRPr="00F73011">
          <w:rPr>
            <w:rFonts w:ascii="Times New Roman" w:hAnsi="Times New Roman" w:cs="Times New Roman"/>
            <w:color w:val="365F91" w:themeColor="accent1" w:themeShade="BF"/>
          </w:rPr>
          <w:fldChar w:fldCharType="begin"/>
        </w:r>
        <w:r w:rsidRPr="00F73011">
          <w:rPr>
            <w:rFonts w:ascii="Times New Roman" w:hAnsi="Times New Roman" w:cs="Times New Roman"/>
            <w:color w:val="365F91" w:themeColor="accent1" w:themeShade="BF"/>
          </w:rPr>
          <w:instrText xml:space="preserve"> PAGE   \* MERGEFORMAT </w:instrText>
        </w:r>
        <w:r w:rsidRPr="00F73011">
          <w:rPr>
            <w:rFonts w:ascii="Times New Roman" w:hAnsi="Times New Roman" w:cs="Times New Roman"/>
            <w:color w:val="365F91" w:themeColor="accent1" w:themeShade="BF"/>
          </w:rPr>
          <w:fldChar w:fldCharType="separate"/>
        </w:r>
        <w:r w:rsidR="003E4AC2">
          <w:rPr>
            <w:rFonts w:ascii="Times New Roman" w:hAnsi="Times New Roman" w:cs="Times New Roman"/>
            <w:noProof/>
            <w:color w:val="365F91" w:themeColor="accent1" w:themeShade="BF"/>
          </w:rPr>
          <w:t>2</w:t>
        </w:r>
        <w:r w:rsidRPr="00F73011">
          <w:rPr>
            <w:rFonts w:ascii="Times New Roman" w:hAnsi="Times New Roman" w:cs="Times New Roman"/>
            <w:noProof/>
            <w:color w:val="365F91" w:themeColor="accent1" w:themeShade="BF"/>
          </w:rPr>
          <w:fldChar w:fldCharType="end"/>
        </w:r>
      </w:sdtContent>
    </w:sdt>
  </w:p>
  <w:p w14:paraId="16262590" w14:textId="77777777" w:rsidR="00C05149" w:rsidRPr="00F73011" w:rsidRDefault="00C05149" w:rsidP="00F73011">
    <w:pPr>
      <w:pStyle w:val="Header"/>
      <w:pBdr>
        <w:bottom w:val="single" w:sz="12" w:space="0" w:color="auto"/>
      </w:pBdr>
      <w:tabs>
        <w:tab w:val="clear" w:pos="4680"/>
        <w:tab w:val="clear" w:pos="9360"/>
        <w:tab w:val="left" w:pos="1335"/>
      </w:tabs>
      <w:jc w:val="right"/>
      <w:rPr>
        <w:rFonts w:ascii="Times New Roman" w:hAnsi="Times New Roman" w:cs="Times New Roman"/>
        <w:color w:val="365F91" w:themeColor="accent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28647792"/>
      <w:docPartObj>
        <w:docPartGallery w:val="Page Numbers (Top of Page)"/>
        <w:docPartUnique/>
      </w:docPartObj>
    </w:sdtPr>
    <w:sdtEndPr>
      <w:rPr>
        <w:noProof/>
      </w:rPr>
    </w:sdtEndPr>
    <w:sdtContent>
      <w:p w14:paraId="340E3ED5" w14:textId="77777777" w:rsidR="00C05149" w:rsidRPr="00575930" w:rsidRDefault="00C05149" w:rsidP="00BC78E5">
        <w:pPr>
          <w:pStyle w:val="Header"/>
          <w:rPr>
            <w:rFonts w:ascii="Times New Roman" w:hAnsi="Times New Roman" w:cs="Times New Roman"/>
          </w:rPr>
        </w:pPr>
      </w:p>
      <w:p w14:paraId="218D4ED1" w14:textId="77777777" w:rsidR="00C05149" w:rsidRPr="00575930" w:rsidRDefault="00C05149" w:rsidP="006A7C24">
        <w:pPr>
          <w:pStyle w:val="Header"/>
          <w:pBdr>
            <w:bottom w:val="single" w:sz="12" w:space="1" w:color="auto"/>
          </w:pBdr>
          <w:jc w:val="right"/>
          <w:rPr>
            <w:rFonts w:ascii="Times New Roman" w:hAnsi="Times New Roman" w:cs="Times New Roman"/>
          </w:rPr>
        </w:pPr>
        <w:r w:rsidRPr="00F73011">
          <w:rPr>
            <w:rFonts w:ascii="Times New Roman" w:hAnsi="Times New Roman" w:cs="Times New Roman"/>
            <w:color w:val="365F91" w:themeColor="accent1" w:themeShade="BF"/>
          </w:rPr>
          <w:t xml:space="preserve">Page </w:t>
        </w:r>
        <w:sdt>
          <w:sdtPr>
            <w:rPr>
              <w:rFonts w:ascii="Times New Roman" w:hAnsi="Times New Roman" w:cs="Times New Roman"/>
              <w:color w:val="365F91" w:themeColor="accent1" w:themeShade="BF"/>
            </w:rPr>
            <w:id w:val="1159813126"/>
            <w:docPartObj>
              <w:docPartGallery w:val="Page Numbers (Top of Page)"/>
              <w:docPartUnique/>
            </w:docPartObj>
          </w:sdtPr>
          <w:sdtEndPr>
            <w:rPr>
              <w:noProof/>
            </w:rPr>
          </w:sdtEndPr>
          <w:sdtContent>
            <w:r w:rsidRPr="00F73011">
              <w:rPr>
                <w:rFonts w:ascii="Times New Roman" w:hAnsi="Times New Roman" w:cs="Times New Roman"/>
                <w:color w:val="365F91" w:themeColor="accent1" w:themeShade="BF"/>
              </w:rPr>
              <w:fldChar w:fldCharType="begin"/>
            </w:r>
            <w:r w:rsidRPr="00F73011">
              <w:rPr>
                <w:rFonts w:ascii="Times New Roman" w:hAnsi="Times New Roman" w:cs="Times New Roman"/>
                <w:color w:val="365F91" w:themeColor="accent1" w:themeShade="BF"/>
              </w:rPr>
              <w:instrText xml:space="preserve"> PAGE   \* MERGEFORMAT </w:instrText>
            </w:r>
            <w:r w:rsidRPr="00F73011">
              <w:rPr>
                <w:rFonts w:ascii="Times New Roman" w:hAnsi="Times New Roman" w:cs="Times New Roman"/>
                <w:color w:val="365F91" w:themeColor="accent1" w:themeShade="BF"/>
              </w:rPr>
              <w:fldChar w:fldCharType="separate"/>
            </w:r>
            <w:r>
              <w:rPr>
                <w:rFonts w:ascii="Times New Roman" w:hAnsi="Times New Roman" w:cs="Times New Roman"/>
                <w:noProof/>
                <w:color w:val="365F91" w:themeColor="accent1" w:themeShade="BF"/>
              </w:rPr>
              <w:t>3</w:t>
            </w:r>
            <w:r w:rsidRPr="00F73011">
              <w:rPr>
                <w:rFonts w:ascii="Times New Roman" w:hAnsi="Times New Roman" w:cs="Times New Roman"/>
                <w:noProof/>
                <w:color w:val="365F91" w:themeColor="accent1" w:themeShade="BF"/>
              </w:rPr>
              <w:fldChar w:fldCharType="end"/>
            </w:r>
          </w:sdtContent>
        </w:sdt>
      </w:p>
    </w:sdtContent>
  </w:sdt>
  <w:p w14:paraId="45156ECF" w14:textId="77777777" w:rsidR="00C05149" w:rsidRDefault="00C05149" w:rsidP="003D7FF7">
    <w:pPr>
      <w:pStyle w:val="Header"/>
    </w:pPr>
  </w:p>
  <w:p w14:paraId="6248CE98" w14:textId="77777777" w:rsidR="00C05149" w:rsidRPr="003D7FF7" w:rsidRDefault="00C05149" w:rsidP="003D7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6C1E" w14:textId="77777777" w:rsidR="00C05149" w:rsidRDefault="00C05149" w:rsidP="0094639B">
    <w:pPr>
      <w:pStyle w:val="Header"/>
      <w:tabs>
        <w:tab w:val="clear" w:pos="4680"/>
        <w:tab w:val="clear" w:pos="9360"/>
        <w:tab w:val="left" w:pos="1740"/>
      </w:tabs>
    </w:pPr>
    <w:r>
      <w:rPr>
        <w:noProof/>
        <w:lang w:eastAsia="en-CA"/>
      </w:rPr>
      <mc:AlternateContent>
        <mc:Choice Requires="wps">
          <w:drawing>
            <wp:anchor distT="0" distB="0" distL="114300" distR="114300" simplePos="0" relativeHeight="251662848" behindDoc="0" locked="0" layoutInCell="1" allowOverlap="1" wp14:anchorId="3D514603" wp14:editId="71F7C74A">
              <wp:simplePos x="0" y="0"/>
              <wp:positionH relativeFrom="column">
                <wp:posOffset>-167005</wp:posOffset>
              </wp:positionH>
              <wp:positionV relativeFrom="paragraph">
                <wp:posOffset>396240</wp:posOffset>
              </wp:positionV>
              <wp:extent cx="2745105" cy="534035"/>
              <wp:effectExtent l="4445" t="0" r="3175" b="31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9160A" w14:textId="77777777" w:rsidR="00C05149" w:rsidRPr="003747A1" w:rsidRDefault="00C05149" w:rsidP="001A3CB3">
                          <w:pPr>
                            <w:rPr>
                              <w:rFonts w:cs="Times New Roman"/>
                              <w:color w:val="0065A4"/>
                            </w:rPr>
                          </w:pPr>
                          <w:r w:rsidRPr="003747A1">
                            <w:rPr>
                              <w:rFonts w:cs="Times New Roman"/>
                              <w:color w:val="0065A4"/>
                            </w:rPr>
                            <w:t xml:space="preserve">Excellent health and care, for everyone, </w:t>
                          </w:r>
                          <w:r w:rsidRPr="003747A1">
                            <w:rPr>
                              <w:rFonts w:cs="Times New Roman"/>
                              <w:color w:val="0065A4"/>
                            </w:rPr>
                            <w:br/>
                            <w:t>everywhere, every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2FA57" id="_x0000_t202" coordsize="21600,21600" o:spt="202" path="m,l,21600r21600,l21600,xe">
              <v:stroke joinstyle="miter"/>
              <v:path gradientshapeok="t" o:connecttype="rect"/>
            </v:shapetype>
            <v:shape id="Text Box 22" o:spid="_x0000_s1026" type="#_x0000_t202" style="position:absolute;margin-left:-13.15pt;margin-top:31.2pt;width:216.15pt;height:4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" stroked="f">
              <v:textbox>
                <w:txbxContent>
                  <w:p w:rsidR="00C05149" w:rsidRPr="003747A1" w:rsidRDefault="00C05149" w:rsidP="001A3CB3">
                    <w:pPr>
                      <w:rPr>
                        <w:rFonts w:cs="Times New Roman"/>
                        <w:color w:val="0065A4"/>
                      </w:rPr>
                    </w:pPr>
                    <w:r w:rsidRPr="003747A1">
                      <w:rPr>
                        <w:rFonts w:cs="Times New Roman"/>
                        <w:color w:val="0065A4"/>
                      </w:rPr>
                      <w:t xml:space="preserve">Excellent health and care, for everyone, </w:t>
                    </w:r>
                    <w:r w:rsidRPr="003747A1">
                      <w:rPr>
                        <w:rFonts w:cs="Times New Roman"/>
                        <w:color w:val="0065A4"/>
                      </w:rPr>
                      <w:br/>
                      <w:t>everywhere, every time.</w:t>
                    </w:r>
                  </w:p>
                </w:txbxContent>
              </v:textbox>
            </v:shape>
          </w:pict>
        </mc:Fallback>
      </mc:AlternateContent>
    </w:r>
    <w:r>
      <w:rPr>
        <w:noProof/>
        <w:lang w:eastAsia="en-CA"/>
      </w:rPr>
      <mc:AlternateContent>
        <mc:Choice Requires="wps">
          <w:drawing>
            <wp:anchor distT="0" distB="0" distL="114300" distR="114300" simplePos="0" relativeHeight="251664896" behindDoc="0" locked="0" layoutInCell="1" allowOverlap="1" wp14:anchorId="49A558CB" wp14:editId="674C47C6">
              <wp:simplePos x="0" y="0"/>
              <wp:positionH relativeFrom="column">
                <wp:posOffset>4575810</wp:posOffset>
              </wp:positionH>
              <wp:positionV relativeFrom="paragraph">
                <wp:posOffset>-38100</wp:posOffset>
              </wp:positionV>
              <wp:extent cx="1536065" cy="958215"/>
              <wp:effectExtent l="3810" t="0" r="3175" b="381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739A0" w14:textId="77777777" w:rsidR="00C05149" w:rsidRDefault="00C05149" w:rsidP="001A3CB3">
                          <w:r>
                            <w:rPr>
                              <w:noProof/>
                              <w:lang w:eastAsia="en-CA"/>
                            </w:rPr>
                            <w:drawing>
                              <wp:inline distT="0" distB="0" distL="0" distR="0" wp14:anchorId="02C4E51F" wp14:editId="569694FA">
                                <wp:extent cx="1323975" cy="771525"/>
                                <wp:effectExtent l="19050" t="0" r="9525" b="0"/>
                                <wp:docPr id="6" name="Picture 11" descr="IH_color_300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H_color_300_high-res"/>
                                        <pic:cNvPicPr>
                                          <a:picLocks noChangeAspect="1" noChangeArrowheads="1"/>
                                        </pic:cNvPicPr>
                                      </pic:nvPicPr>
                                      <pic:blipFill>
                                        <a:blip r:embed="rId1"/>
                                        <a:srcRect/>
                                        <a:stretch>
                                          <a:fillRect/>
                                        </a:stretch>
                                      </pic:blipFill>
                                      <pic:spPr bwMode="auto">
                                        <a:xfrm>
                                          <a:off x="0" y="0"/>
                                          <a:ext cx="1323975" cy="7715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2309C97" id="Text Box 24" o:spid="_x0000_s1027" type="#_x0000_t202" style="position:absolute;margin-left:360.3pt;margin-top:-3pt;width:120.95pt;height:75.45pt;z-index:25166489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" stroked="f">
              <v:textbox>
                <w:txbxContent>
                  <w:p w:rsidR="00C05149" w:rsidRDefault="00C05149" w:rsidP="001A3CB3">
                    <w:r>
                      <w:rPr>
                        <w:noProof/>
                        <w:lang w:eastAsia="en-CA"/>
                      </w:rPr>
                      <w:drawing>
                        <wp:inline distT="0" distB="0" distL="0" distR="0" wp14:anchorId="6E861A26" wp14:editId="29A62369">
                          <wp:extent cx="1323975" cy="771525"/>
                          <wp:effectExtent l="19050" t="0" r="9525" b="0"/>
                          <wp:docPr id="6" name="Picture 11" descr="IH_color_300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H_color_300_high-res"/>
                                  <pic:cNvPicPr>
                                    <a:picLocks noChangeAspect="1" noChangeArrowheads="1"/>
                                  </pic:cNvPicPr>
                                </pic:nvPicPr>
                                <pic:blipFill>
                                  <a:blip r:embed="rId2"/>
                                  <a:srcRect/>
                                  <a:stretch>
                                    <a:fillRect/>
                                  </a:stretch>
                                </pic:blipFill>
                                <pic:spPr bwMode="auto">
                                  <a:xfrm>
                                    <a:off x="0" y="0"/>
                                    <a:ext cx="1323975" cy="771525"/>
                                  </a:xfrm>
                                  <a:prstGeom prst="rect">
                                    <a:avLst/>
                                  </a:prstGeom>
                                  <a:noFill/>
                                  <a:ln w="9525">
                                    <a:noFill/>
                                    <a:miter lim="800000"/>
                                    <a:headEnd/>
                                    <a:tailEnd/>
                                  </a:ln>
                                </pic:spPr>
                              </pic:pic>
                            </a:graphicData>
                          </a:graphic>
                        </wp:inline>
                      </w:drawing>
                    </w:r>
                  </w:p>
                </w:txbxContent>
              </v:textbox>
            </v:shape>
          </w:pict>
        </mc:Fallback>
      </mc:AlternateContent>
    </w:r>
    <w:r>
      <w:tab/>
    </w:r>
  </w:p>
  <w:p w14:paraId="0F3FAD51" w14:textId="77777777" w:rsidR="00C05149" w:rsidRDefault="00C05149">
    <w:pPr>
      <w:pStyle w:val="Header"/>
    </w:pPr>
  </w:p>
  <w:p w14:paraId="18E8BDEA" w14:textId="77777777" w:rsidR="00C05149" w:rsidRDefault="00C05149">
    <w:pPr>
      <w:pStyle w:val="Header"/>
    </w:pPr>
  </w:p>
  <w:p w14:paraId="33CA8A68" w14:textId="77777777" w:rsidR="00C05149" w:rsidRDefault="00C05149">
    <w:pPr>
      <w:pStyle w:val="Header"/>
    </w:pPr>
  </w:p>
  <w:p w14:paraId="7C2C8DCC" w14:textId="77777777" w:rsidR="00C05149" w:rsidRDefault="00C05149">
    <w:pPr>
      <w:pStyle w:val="Header"/>
    </w:pPr>
  </w:p>
  <w:p w14:paraId="5448B907" w14:textId="77777777" w:rsidR="00C05149" w:rsidRDefault="00C05149">
    <w:pPr>
      <w:pStyle w:val="Header"/>
    </w:pPr>
    <w:r>
      <w:rPr>
        <w:noProof/>
        <w:lang w:eastAsia="en-CA"/>
      </w:rPr>
      <mc:AlternateContent>
        <mc:Choice Requires="wps">
          <w:drawing>
            <wp:anchor distT="0" distB="0" distL="114300" distR="114300" simplePos="0" relativeHeight="251663872" behindDoc="0" locked="0" layoutInCell="1" allowOverlap="1" wp14:anchorId="746A6393" wp14:editId="307AE6C7">
              <wp:simplePos x="0" y="0"/>
              <wp:positionH relativeFrom="margin">
                <wp:align>center</wp:align>
              </wp:positionH>
              <wp:positionV relativeFrom="page">
                <wp:posOffset>1370388</wp:posOffset>
              </wp:positionV>
              <wp:extent cx="6096000" cy="0"/>
              <wp:effectExtent l="0" t="0" r="19050" b="1905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0" cy="0"/>
                      </a:xfrm>
                      <a:prstGeom prst="line">
                        <a:avLst/>
                      </a:prstGeom>
                      <a:noFill/>
                      <a:ln w="12700">
                        <a:solidFill>
                          <a:srgbClr val="00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42F5" id="Line 23" o:spid="_x0000_s1026" style="position:absolute;flip:x;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107.9pt" to="480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" strokecolor="#0065a4" strokeweight="1pt">
              <w10:wrap anchorx="margin" anchory="page"/>
            </v:line>
          </w:pict>
        </mc:Fallback>
      </mc:AlternateContent>
    </w:r>
  </w:p>
  <w:p w14:paraId="04EF2D5E" w14:textId="77777777" w:rsidR="00C05149" w:rsidRDefault="00C05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AEF"/>
    <w:multiLevelType w:val="hybridMultilevel"/>
    <w:tmpl w:val="E00CC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823024"/>
    <w:multiLevelType w:val="hybridMultilevel"/>
    <w:tmpl w:val="1186B4F8"/>
    <w:lvl w:ilvl="0" w:tplc="765C026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246543"/>
    <w:multiLevelType w:val="hybridMultilevel"/>
    <w:tmpl w:val="00B45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803446"/>
    <w:multiLevelType w:val="hybridMultilevel"/>
    <w:tmpl w:val="A64080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F3A7228"/>
    <w:multiLevelType w:val="hybridMultilevel"/>
    <w:tmpl w:val="0E844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AC6DAA"/>
    <w:multiLevelType w:val="hybridMultilevel"/>
    <w:tmpl w:val="AA5C2A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11468DD"/>
    <w:multiLevelType w:val="hybridMultilevel"/>
    <w:tmpl w:val="52308986"/>
    <w:lvl w:ilvl="0" w:tplc="49A818F8">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7BAF4017"/>
    <w:multiLevelType w:val="hybridMultilevel"/>
    <w:tmpl w:val="CF66FDE6"/>
    <w:lvl w:ilvl="0" w:tplc="EA147ED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29"/>
    <w:rsid w:val="00045E12"/>
    <w:rsid w:val="000830E2"/>
    <w:rsid w:val="000A7BA3"/>
    <w:rsid w:val="000B0831"/>
    <w:rsid w:val="00177F46"/>
    <w:rsid w:val="001A3CB3"/>
    <w:rsid w:val="001B4350"/>
    <w:rsid w:val="001B7C0F"/>
    <w:rsid w:val="001C2720"/>
    <w:rsid w:val="001D7283"/>
    <w:rsid w:val="001F4AFD"/>
    <w:rsid w:val="0024219C"/>
    <w:rsid w:val="002459C7"/>
    <w:rsid w:val="00267C5C"/>
    <w:rsid w:val="00273A78"/>
    <w:rsid w:val="00291EC4"/>
    <w:rsid w:val="00294D48"/>
    <w:rsid w:val="002A3492"/>
    <w:rsid w:val="002D63E3"/>
    <w:rsid w:val="003747A1"/>
    <w:rsid w:val="00376014"/>
    <w:rsid w:val="003901F6"/>
    <w:rsid w:val="00396D71"/>
    <w:rsid w:val="003B614B"/>
    <w:rsid w:val="003C3166"/>
    <w:rsid w:val="003C3B7A"/>
    <w:rsid w:val="003D7FF7"/>
    <w:rsid w:val="003E4AC2"/>
    <w:rsid w:val="00404767"/>
    <w:rsid w:val="00404E5A"/>
    <w:rsid w:val="00462372"/>
    <w:rsid w:val="00467FC5"/>
    <w:rsid w:val="00471E9F"/>
    <w:rsid w:val="00473F06"/>
    <w:rsid w:val="004955CF"/>
    <w:rsid w:val="004D70A2"/>
    <w:rsid w:val="00561454"/>
    <w:rsid w:val="00575498"/>
    <w:rsid w:val="00575930"/>
    <w:rsid w:val="005835BB"/>
    <w:rsid w:val="00587185"/>
    <w:rsid w:val="005B5AFC"/>
    <w:rsid w:val="00600197"/>
    <w:rsid w:val="00654E3B"/>
    <w:rsid w:val="006752B3"/>
    <w:rsid w:val="006912DE"/>
    <w:rsid w:val="006A7C24"/>
    <w:rsid w:val="006E12FE"/>
    <w:rsid w:val="007335FD"/>
    <w:rsid w:val="007D5389"/>
    <w:rsid w:val="007E6E57"/>
    <w:rsid w:val="00804CFA"/>
    <w:rsid w:val="00847A22"/>
    <w:rsid w:val="0085535B"/>
    <w:rsid w:val="0087165D"/>
    <w:rsid w:val="008B1B93"/>
    <w:rsid w:val="0094639B"/>
    <w:rsid w:val="009741E3"/>
    <w:rsid w:val="00A135DF"/>
    <w:rsid w:val="00A258F5"/>
    <w:rsid w:val="00A66C93"/>
    <w:rsid w:val="00A75C65"/>
    <w:rsid w:val="00AD1A22"/>
    <w:rsid w:val="00AD4529"/>
    <w:rsid w:val="00AE4391"/>
    <w:rsid w:val="00AF1D19"/>
    <w:rsid w:val="00AF4A4E"/>
    <w:rsid w:val="00B10ABD"/>
    <w:rsid w:val="00B50E5D"/>
    <w:rsid w:val="00B9265B"/>
    <w:rsid w:val="00BB3B7B"/>
    <w:rsid w:val="00BC78E5"/>
    <w:rsid w:val="00BF2D5B"/>
    <w:rsid w:val="00C05149"/>
    <w:rsid w:val="00C47244"/>
    <w:rsid w:val="00C8121A"/>
    <w:rsid w:val="00C83D90"/>
    <w:rsid w:val="00C91CEE"/>
    <w:rsid w:val="00C93BFA"/>
    <w:rsid w:val="00CC53D0"/>
    <w:rsid w:val="00D10FEB"/>
    <w:rsid w:val="00D14A31"/>
    <w:rsid w:val="00D20B03"/>
    <w:rsid w:val="00D2284A"/>
    <w:rsid w:val="00D544AC"/>
    <w:rsid w:val="00D547AD"/>
    <w:rsid w:val="00D840D0"/>
    <w:rsid w:val="00D87D68"/>
    <w:rsid w:val="00DD4079"/>
    <w:rsid w:val="00E326E8"/>
    <w:rsid w:val="00E33398"/>
    <w:rsid w:val="00EA1E4F"/>
    <w:rsid w:val="00EC2829"/>
    <w:rsid w:val="00EC3610"/>
    <w:rsid w:val="00ED41B4"/>
    <w:rsid w:val="00F73011"/>
    <w:rsid w:val="00F77654"/>
    <w:rsid w:val="00FA7459"/>
    <w:rsid w:val="00FB4D1D"/>
    <w:rsid w:val="00FC1DAA"/>
    <w:rsid w:val="00FC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C5DE0"/>
  <w15:docId w15:val="{B9C4E353-1FAB-4744-B87A-D44CD3C5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529"/>
    <w:rPr>
      <w:rFonts w:ascii="Tahoma" w:hAnsi="Tahoma" w:cs="Tahoma"/>
      <w:sz w:val="16"/>
      <w:szCs w:val="16"/>
    </w:rPr>
  </w:style>
  <w:style w:type="paragraph" w:styleId="Footer">
    <w:name w:val="footer"/>
    <w:basedOn w:val="Normal"/>
    <w:link w:val="FooterChar"/>
    <w:uiPriority w:val="99"/>
    <w:rsid w:val="00C83D90"/>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C83D90"/>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473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F06"/>
  </w:style>
  <w:style w:type="paragraph" w:styleId="NoSpacing">
    <w:name w:val="No Spacing"/>
    <w:uiPriority w:val="1"/>
    <w:qFormat/>
    <w:rsid w:val="003747A1"/>
    <w:pPr>
      <w:spacing w:after="0" w:line="240" w:lineRule="auto"/>
    </w:pPr>
  </w:style>
  <w:style w:type="paragraph" w:customStyle="1" w:styleId="Default">
    <w:name w:val="Default"/>
    <w:rsid w:val="00EA1E4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C8121A"/>
    <w:pPr>
      <w:widowControl w:val="0"/>
      <w:ind w:left="720"/>
      <w:contextualSpacing/>
    </w:pPr>
    <w:rPr>
      <w:lang w:val="en-US"/>
    </w:rPr>
  </w:style>
  <w:style w:type="character" w:styleId="Hyperlink">
    <w:name w:val="Hyperlink"/>
    <w:basedOn w:val="DefaultParagraphFont"/>
    <w:uiPriority w:val="99"/>
    <w:unhideWhenUsed/>
    <w:rsid w:val="00F73011"/>
    <w:rPr>
      <w:color w:val="0000FF" w:themeColor="hyperlink"/>
      <w:u w:val="single"/>
    </w:rPr>
  </w:style>
  <w:style w:type="character" w:styleId="CommentReference">
    <w:name w:val="annotation reference"/>
    <w:basedOn w:val="DefaultParagraphFont"/>
    <w:uiPriority w:val="99"/>
    <w:semiHidden/>
    <w:unhideWhenUsed/>
    <w:rsid w:val="00F73011"/>
    <w:rPr>
      <w:sz w:val="16"/>
      <w:szCs w:val="16"/>
    </w:rPr>
  </w:style>
  <w:style w:type="paragraph" w:styleId="CommentText">
    <w:name w:val="annotation text"/>
    <w:basedOn w:val="Normal"/>
    <w:link w:val="CommentTextChar"/>
    <w:uiPriority w:val="99"/>
    <w:semiHidden/>
    <w:unhideWhenUsed/>
    <w:rsid w:val="00F73011"/>
    <w:pPr>
      <w:spacing w:line="240" w:lineRule="auto"/>
    </w:pPr>
    <w:rPr>
      <w:sz w:val="20"/>
      <w:szCs w:val="20"/>
    </w:rPr>
  </w:style>
  <w:style w:type="character" w:customStyle="1" w:styleId="CommentTextChar">
    <w:name w:val="Comment Text Char"/>
    <w:basedOn w:val="DefaultParagraphFont"/>
    <w:link w:val="CommentText"/>
    <w:uiPriority w:val="99"/>
    <w:semiHidden/>
    <w:rsid w:val="00F73011"/>
    <w:rPr>
      <w:sz w:val="20"/>
      <w:szCs w:val="20"/>
    </w:rPr>
  </w:style>
  <w:style w:type="character" w:styleId="FollowedHyperlink">
    <w:name w:val="FollowedHyperlink"/>
    <w:basedOn w:val="DefaultParagraphFont"/>
    <w:uiPriority w:val="99"/>
    <w:semiHidden/>
    <w:unhideWhenUsed/>
    <w:rsid w:val="00EC36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6031">
      <w:bodyDiv w:val="1"/>
      <w:marLeft w:val="0"/>
      <w:marRight w:val="0"/>
      <w:marTop w:val="0"/>
      <w:marBottom w:val="0"/>
      <w:divBdr>
        <w:top w:val="none" w:sz="0" w:space="0" w:color="auto"/>
        <w:left w:val="none" w:sz="0" w:space="0" w:color="auto"/>
        <w:bottom w:val="none" w:sz="0" w:space="0" w:color="auto"/>
        <w:right w:val="none" w:sz="0" w:space="0" w:color="auto"/>
      </w:divBdr>
    </w:div>
    <w:div w:id="909920068">
      <w:bodyDiv w:val="1"/>
      <w:marLeft w:val="0"/>
      <w:marRight w:val="0"/>
      <w:marTop w:val="0"/>
      <w:marBottom w:val="0"/>
      <w:divBdr>
        <w:top w:val="none" w:sz="0" w:space="0" w:color="auto"/>
        <w:left w:val="none" w:sz="0" w:space="0" w:color="auto"/>
        <w:bottom w:val="none" w:sz="0" w:space="0" w:color="auto"/>
        <w:right w:val="none" w:sz="0" w:space="0" w:color="auto"/>
      </w:divBdr>
    </w:div>
    <w:div w:id="1182086457">
      <w:bodyDiv w:val="1"/>
      <w:marLeft w:val="0"/>
      <w:marRight w:val="0"/>
      <w:marTop w:val="0"/>
      <w:marBottom w:val="0"/>
      <w:divBdr>
        <w:top w:val="none" w:sz="0" w:space="0" w:color="auto"/>
        <w:left w:val="none" w:sz="0" w:space="0" w:color="auto"/>
        <w:bottom w:val="none" w:sz="0" w:space="0" w:color="auto"/>
        <w:right w:val="none" w:sz="0" w:space="0" w:color="auto"/>
      </w:divBdr>
    </w:div>
    <w:div w:id="13151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dc.ca/health-info/diseases-conditions/covid-19/prevention-risks/food-safety" TargetMode="External"/><Relationship Id="rId13" Type="http://schemas.openxmlformats.org/officeDocument/2006/relationships/hyperlink" Target="mailto:Heather.Hutton@viha.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slandhealth.ca/sites/default/files/2018-05/dishwashing-steps-sig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safe.ca/docs/Common_Sanitizing_Solution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ccdc.ca/Health-Info-Site/Documents/COVID_public_guidance/Guidance-k-12-schools.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slandhealth.ca/learn-about-health/food-safety/food-safety" TargetMode="External"/><Relationship Id="rId14" Type="http://schemas.openxmlformats.org/officeDocument/2006/relationships/hyperlink" Target="mailto:Janet.Krenz@viha.c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9F8C-0376-8F47-A62A-E3ACD6BE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Island Health Authority</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cp:lastPrinted>2020-10-02T18:12:00Z</cp:lastPrinted>
  <dcterms:created xsi:type="dcterms:W3CDTF">2020-10-30T15:16:00Z</dcterms:created>
  <dcterms:modified xsi:type="dcterms:W3CDTF">2020-10-30T15:16:00Z</dcterms:modified>
</cp:coreProperties>
</file>